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860" w:rsidRDefault="009F055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351860" w:rsidRDefault="0035186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351860">
        <w:trPr>
          <w:trHeight w:val="300"/>
        </w:trPr>
        <w:tc>
          <w:tcPr>
            <w:tcW w:w="5230" w:type="dxa"/>
            <w:tcBorders>
              <w:top w:val="nil"/>
              <w:left w:val="nil"/>
              <w:bottom w:val="single" w:sz="6" w:space="0" w:color="auto"/>
              <w:right w:val="nil"/>
            </w:tcBorders>
            <w:vAlign w:val="bottom"/>
          </w:tcPr>
          <w:p w:rsidR="00351860" w:rsidRDefault="008B55F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19.12.2024</w:t>
            </w:r>
          </w:p>
        </w:tc>
      </w:tr>
      <w:tr w:rsidR="00351860">
        <w:tblPrEx>
          <w:tblBorders>
            <w:bottom w:val="none" w:sz="0" w:space="0" w:color="auto"/>
          </w:tblBorders>
        </w:tblPrEx>
        <w:trPr>
          <w:trHeight w:val="300"/>
        </w:trPr>
        <w:tc>
          <w:tcPr>
            <w:tcW w:w="5230" w:type="dxa"/>
            <w:tcBorders>
              <w:top w:val="nil"/>
              <w:left w:val="nil"/>
              <w:bottom w:val="nil"/>
              <w:right w:val="nil"/>
            </w:tcBorders>
            <w:vAlign w:val="bottom"/>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351860">
        <w:trPr>
          <w:trHeight w:val="300"/>
        </w:trPr>
        <w:tc>
          <w:tcPr>
            <w:tcW w:w="5230" w:type="dxa"/>
            <w:tcBorders>
              <w:top w:val="nil"/>
              <w:left w:val="nil"/>
              <w:bottom w:val="single" w:sz="6" w:space="0" w:color="auto"/>
              <w:right w:val="nil"/>
            </w:tcBorders>
            <w:vAlign w:val="bottom"/>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351860">
        <w:trPr>
          <w:trHeight w:val="300"/>
        </w:trPr>
        <w:tc>
          <w:tcPr>
            <w:tcW w:w="5230" w:type="dxa"/>
            <w:tcBorders>
              <w:top w:val="nil"/>
              <w:left w:val="nil"/>
              <w:bottom w:val="nil"/>
              <w:right w:val="nil"/>
            </w:tcBorders>
            <w:vAlign w:val="bottom"/>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351860">
        <w:trPr>
          <w:trHeight w:val="300"/>
        </w:trPr>
        <w:tc>
          <w:tcPr>
            <w:tcW w:w="10465" w:type="dxa"/>
            <w:tcBorders>
              <w:top w:val="nil"/>
              <w:left w:val="nil"/>
              <w:bottom w:val="nil"/>
              <w:right w:val="nil"/>
            </w:tcBorders>
            <w:vAlign w:val="bottom"/>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351860">
        <w:trPr>
          <w:trHeight w:val="200"/>
        </w:trPr>
        <w:tc>
          <w:tcPr>
            <w:tcW w:w="3415" w:type="dxa"/>
            <w:tcBorders>
              <w:top w:val="nil"/>
              <w:left w:val="nil"/>
              <w:bottom w:val="single" w:sz="6" w:space="0" w:color="auto"/>
              <w:right w:val="nil"/>
            </w:tcBorders>
            <w:vAlign w:val="bottom"/>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Вальков С.Я.</w:t>
            </w:r>
          </w:p>
        </w:tc>
      </w:tr>
      <w:tr w:rsidR="00351860">
        <w:trPr>
          <w:trHeight w:val="200"/>
        </w:trPr>
        <w:tc>
          <w:tcPr>
            <w:tcW w:w="3415" w:type="dxa"/>
            <w:tcBorders>
              <w:top w:val="nil"/>
              <w:left w:val="nil"/>
              <w:bottom w:val="nil"/>
              <w:right w:val="nil"/>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0"/>
          <w:szCs w:val="20"/>
        </w:rPr>
      </w:pPr>
    </w:p>
    <w:p w:rsidR="00351860" w:rsidRDefault="009F05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351860" w:rsidRDefault="009F05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"ВИРОБНИЧО-ТОРГОВЕЛЬНЕ ПIДПРИЄМСТВО ХУДОЖНIХ ВИРОБIВ "ЯРОСЛАВНА" (02968541)</w:t>
      </w:r>
    </w:p>
    <w:p w:rsidR="00351860" w:rsidRDefault="009F05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351860" w:rsidRDefault="0035186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16.12.2024, Затверджено рiчну iнформацiю емiтента за 2023 рiк</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351860" w:rsidRPr="006076FE" w:rsidRDefault="009F0553">
      <w:pPr>
        <w:widowControl w:val="0"/>
        <w:autoSpaceDE w:val="0"/>
        <w:autoSpaceDN w:val="0"/>
        <w:adjustRightInd w:val="0"/>
        <w:spacing w:after="0" w:line="240" w:lineRule="auto"/>
        <w:rPr>
          <w:rFonts w:ascii="Times New Roman CYR" w:hAnsi="Times New Roman CYR" w:cs="Times New Roman CYR"/>
          <w:sz w:val="24"/>
          <w:szCs w:val="24"/>
        </w:rPr>
      </w:pPr>
      <w:r w:rsidRPr="008B55FA">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351860">
        <w:trPr>
          <w:trHeight w:val="300"/>
        </w:trPr>
        <w:tc>
          <w:tcPr>
            <w:tcW w:w="3415" w:type="dxa"/>
            <w:vMerge w:val="restart"/>
            <w:tcBorders>
              <w:top w:val="nil"/>
              <w:left w:val="nil"/>
              <w:bottom w:val="nil"/>
              <w:right w:val="nil"/>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http://yaroslavna.pat.ua</w:t>
            </w:r>
          </w:p>
        </w:tc>
        <w:tc>
          <w:tcPr>
            <w:tcW w:w="1885" w:type="dxa"/>
            <w:tcBorders>
              <w:top w:val="nil"/>
              <w:left w:val="nil"/>
              <w:bottom w:val="single" w:sz="6" w:space="0" w:color="auto"/>
              <w:right w:val="nil"/>
            </w:tcBorders>
            <w:vAlign w:val="bottom"/>
          </w:tcPr>
          <w:p w:rsidR="00351860" w:rsidRDefault="008B55F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19.12.2024</w:t>
            </w:r>
          </w:p>
        </w:tc>
      </w:tr>
      <w:tr w:rsidR="00351860">
        <w:trPr>
          <w:trHeight w:val="300"/>
        </w:trPr>
        <w:tc>
          <w:tcPr>
            <w:tcW w:w="3415" w:type="dxa"/>
            <w:vMerge/>
            <w:tcBorders>
              <w:top w:val="nil"/>
              <w:left w:val="nil"/>
              <w:bottom w:val="nil"/>
              <w:right w:val="nil"/>
            </w:tcBorders>
          </w:tcPr>
          <w:p w:rsidR="00351860" w:rsidRDefault="00351860">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0"/>
          <w:szCs w:val="20"/>
        </w:rPr>
        <w:sectPr w:rsidR="00351860">
          <w:footerReference w:type="default" r:id="rId7"/>
          <w:pgSz w:w="12240" w:h="15840"/>
          <w:pgMar w:top="570" w:right="720" w:bottom="570" w:left="720" w:header="708" w:footer="708" w:gutter="0"/>
          <w:cols w:space="720"/>
          <w:noEndnote/>
        </w:sectPr>
      </w:pP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емітент, забезпечення не надається.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звітного періоду та на кiнець звiтного перiоду корпоративний секретар не обирався.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ліцензії не отримувалися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обсяги виробництва та реалізації основних видів продукції" - через те, що особа не займається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собівартість реалізованої продукції" - через те, що особа не займається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участі в iнших юридичних особах.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зафіксованих випадкiв змiн прав на акцiї (зміни акціонерів).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обмежень за акцiями" - через те, що на кiнець звiтного перiоду особа не мала обмежень за акцiями.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деривативнi цiннi папери" - через те, що на кiнець звiтного перiоду особа не мала </w:t>
      </w:r>
      <w:r>
        <w:rPr>
          <w:rFonts w:ascii="Times New Roman CYR" w:hAnsi="Times New Roman CYR" w:cs="Times New Roman CYR"/>
          <w:sz w:val="24"/>
          <w:szCs w:val="24"/>
        </w:rPr>
        <w:lastRenderedPageBreak/>
        <w:t>зареєстрованих випускiв деривативних цiнних паперiв.</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відбувалося викупу, продажу або анулювання раніше викуплених акцій.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інші цінні папери (крім акцій) особа не випускала.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цiнних паперiв.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акцій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акцій.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 - через те, що такі обмеження відсутні.</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відбувалось,   цієї інформації є необов'язковим згідно Рішення НКЦПФР №608 від 06.06.2023 "Про затвердження Положення про розкриття інформації емітентами цінних паперів, а також особами, які надають забезпечення за такими цінними паперами (зі змінами).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звіт до річної фінансової звітності - через те, що особа не здiйснювала аудит фiнансової звiтностi за звiтний рік.</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рішень в звітному періоді.</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значних правочинiв" - через те, що розкриття цієї інформації є необов'язковим згідно п.п.5 п. 48 Рішення НКЦПФР №608 від 06.06.2023 "Про затвердження Положення про розкриття інформації емітентами цінних паперів, а також особами, які надають забезпечення за такими цінними паперами (зі змінами). Такі правочини не вчинялися.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правочинiв, щодо вчинення яких є заiнтересованiсть" - через те, що розкриття </w:t>
      </w:r>
      <w:r>
        <w:rPr>
          <w:rFonts w:ascii="Times New Roman CYR" w:hAnsi="Times New Roman CYR" w:cs="Times New Roman CYR"/>
          <w:sz w:val="24"/>
          <w:szCs w:val="24"/>
        </w:rPr>
        <w:lastRenderedPageBreak/>
        <w:t>цієї інформації є необов'язковим згідно п.п.5 п. 48 Рішення НКЦПФР №608 від 06.06.2023 "Про затвердження Положення про розкриття інформації емітентами цінних паперів, а також особами, які надають забезпечення за такими цінними паперами (зі змінами). Такі правочини не вчинялися.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цієї інформації не є обов'язковим згідно п.п.5 п. 48 Рішення НКЦПФР №608 від 06.06.2023 "Про затвердження Положення про розкриття інформації емітентами цінних паперів, а також особами, які надають забезпечення за такими цінними паперами (зі змінами).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кодекс корпоративного управління, яким керується особа" - через те, що особа не застосовує інший кодекс корпоративного управління.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РАДА ДИРЕКТОРІВ" - через те, що згідно п.п.5 п. 48 Рішення НКЦПФР №608 від 06.06.2023 "Про затвердження Положення про розкриття інформації емітентами цінних паперів, а також особами, які надають забезпечення за такими цінними паперами (зі змінами) не заповнюють особи з дворівневою структурою управління.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збори власників облігацій та загальний опис прийнятих на таких зборах рішень" - через те, що особа не є емітентом облігацій</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збори акціонерів та загальний опис прийнятих на таких зборах рішень" - через те, що в звітному періоді загальні збори акціонерів не скликалися та не проводилися. Вимог щодо скликання загальних зборів від акціонерів не надходило.</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засідання комітетів ради та загальний опис прийнятих рішень"  - через те, що комітети ради не створювалися.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колегіального виконавчого органу та його комітетів"/ "Інформація про проведені засідання колегіального виконавчого органу та загальний опис прийнятих рішень" / "Інформація про проведені засідання комітетів колегіального виконавчого органу та загальний опис прийнятих рішень" - через те, що в особі діє одноосібний виконавчий орган.</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корпоративного секретаря, а також звіт щодо результатів його діяльності" - через те, що в особи відсутній корпоративний секретар.</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щодо порядку призначення/звільнення посадових осіб (крім ради та виконавчого органу) особи" - через те, що в особі відсутні особи, які є посадовими особами згідно чинного законодавства (крім виконавчого органу та наглядової ради)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винагороду членів виконавчого органу та/або ради особи" - через те, що додатково</w:t>
      </w:r>
      <w:r w:rsidR="008B55FA">
        <w:rPr>
          <w:rFonts w:ascii="Times New Roman CYR" w:hAnsi="Times New Roman CYR" w:cs="Times New Roman CYR"/>
          <w:sz w:val="24"/>
          <w:szCs w:val="24"/>
        </w:rPr>
        <w:t>ї винагороди особи не отримують</w:t>
      </w:r>
      <w:r>
        <w:rPr>
          <w:rFonts w:ascii="Times New Roman CYR" w:hAnsi="Times New Roman CYR" w:cs="Times New Roman CYR"/>
          <w:sz w:val="24"/>
          <w:szCs w:val="24"/>
        </w:rPr>
        <w:t xml:space="preserve"> </w:t>
      </w:r>
      <w:r w:rsidR="008B55FA">
        <w:rPr>
          <w:rFonts w:ascii="Times New Roman CYR" w:hAnsi="Times New Roman CYR" w:cs="Times New Roman CYR"/>
          <w:sz w:val="24"/>
          <w:szCs w:val="24"/>
        </w:rPr>
        <w:t xml:space="preserve">(директор отримує заробітну плату згідно штатного розпису, наглядова рада виконує свої функції безоплатно), </w:t>
      </w:r>
      <w:r>
        <w:rPr>
          <w:rFonts w:ascii="Times New Roman CYR" w:hAnsi="Times New Roman CYR" w:cs="Times New Roman CYR"/>
          <w:sz w:val="24"/>
          <w:szCs w:val="24"/>
        </w:rPr>
        <w:t>згідно п.п.5 п. 48 Рішення НКЦПФР №608 від 06.06.2023 "Про затвердження Положення про розкриття інформації емітентами цінних паперів, а також особами, які надають забезпечення за такими цінними паперами (зі змінами) особа не розкриває інформацію про будь-які винагороди і компенсації, що мають бути виплачені посадовим особам у разі їх звільнення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про політику розкриття інформації особою" - через те, що документу, який визначає політику щодо розкриття інформації особою не затверджено. Розкриття інформації здійснюється згідно </w:t>
      </w:r>
      <w:r>
        <w:rPr>
          <w:rFonts w:ascii="Times New Roman CYR" w:hAnsi="Times New Roman CYR" w:cs="Times New Roman CYR"/>
          <w:sz w:val="24"/>
          <w:szCs w:val="24"/>
        </w:rPr>
        <w:lastRenderedPageBreak/>
        <w:t>чинного законодавства.</w:t>
      </w:r>
      <w:r w:rsidR="00D67F90">
        <w:rPr>
          <w:rFonts w:ascii="Times New Roman CYR" w:hAnsi="Times New Roman CYR" w:cs="Times New Roman CYR"/>
          <w:sz w:val="24"/>
          <w:szCs w:val="24"/>
        </w:rPr>
        <w:t xml:space="preserve">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про радника" - через те, що радник з корпоративних прав в товаристві відсутній</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від суб'єкта аудиторської діяльності з урахуванням вимог, передбачених пунктом 45 цього Положення" - через те, що товариство є приватним акціонерним товариством і аудит не проводився.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Інформація, передбачена законодавством про діяльність та регулювання діяльності на ринку фінансових послуг - через те, що емітент не є фінансовою установою.</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звіт про сталий розвиток - через те, що особа не підпадає під п.п.1-4 п. 48 Рішення НКЦПФР №608 від 06.06.2023 "Про затвердження Положення про розкриття інформації емітентами цінних паперів, а також особами, які надають забезпечення за такими цінними паперами (зі змінами)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w:t>
      </w:r>
      <w:r>
        <w:rPr>
          <w:rFonts w:ascii="Times New Roman CYR" w:hAnsi="Times New Roman CYR" w:cs="Times New Roman CYR"/>
          <w:sz w:val="24"/>
          <w:szCs w:val="24"/>
        </w:rPr>
        <w:lastRenderedPageBreak/>
        <w:t xml:space="preserve">вiдокремлених структурних пiдроздiлiв емiтента, розташованих на територiї держави зони ризику.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такі договори не укладалися та/або про них невідомо товариству.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-"Інформація про будь-які договори та/або правочини, умовою чинності яких є незмінність осіб, які здійснюють контроль над емітентом" - через те, що інформація про такі договори у емітента відсутня.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звільнення.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відсутній внутрішній документ, в якому б затверджувалася дивідендна політика. В цьому питанні товариство користується законом України "Про акціонерні товариства".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"Перелік посилань на внутрішні документи особи, що розміщені на вебсайті особи" - через те, що такі документи не створювалися.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w:t>
      </w:r>
      <w:r>
        <w:rPr>
          <w:rFonts w:ascii="Times New Roman CYR" w:hAnsi="Times New Roman CYR" w:cs="Times New Roman CYR"/>
          <w:sz w:val="24"/>
          <w:szCs w:val="24"/>
        </w:rPr>
        <w:lastRenderedPageBreak/>
        <w:t xml:space="preserve">емiсiї iпотечних облiгацiй.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"Список посилань на регульовану iнформацiю, яка була розкрита протягом звiтного перiоду" - через те, що за звiтний перiод особа не розкривала регульовану iнформацiю.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особливу iнформацiю протягом року не виникала.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351860" w:rsidRDefault="009F05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до річного звіту</w:t>
      </w:r>
    </w:p>
    <w:sdt>
      <w:sdtPr>
        <w:rPr>
          <w:rFonts w:asciiTheme="minorHAnsi" w:eastAsiaTheme="minorEastAsia" w:hAnsiTheme="minorHAnsi" w:cstheme="minorBidi"/>
          <w:b w:val="0"/>
          <w:bCs w:val="0"/>
          <w:color w:val="auto"/>
          <w:sz w:val="22"/>
          <w:szCs w:val="22"/>
          <w:lang w:val="uk-UA" w:eastAsia="uk-UA"/>
        </w:rPr>
        <w:id w:val="20076020"/>
        <w:docPartObj>
          <w:docPartGallery w:val="Table of Contents"/>
          <w:docPartUnique/>
        </w:docPartObj>
      </w:sdtPr>
      <w:sdtContent>
        <w:p w:rsidR="000759FF" w:rsidRDefault="000759FF">
          <w:pPr>
            <w:pStyle w:val="a7"/>
          </w:pPr>
        </w:p>
        <w:p w:rsidR="000759FF" w:rsidRDefault="00A03107">
          <w:pPr>
            <w:pStyle w:val="11"/>
            <w:tabs>
              <w:tab w:val="right" w:leader="dot" w:pos="10790"/>
            </w:tabs>
            <w:rPr>
              <w:noProof/>
            </w:rPr>
          </w:pPr>
          <w:r>
            <w:rPr>
              <w:lang w:val="ru-RU"/>
            </w:rPr>
            <w:fldChar w:fldCharType="begin"/>
          </w:r>
          <w:r w:rsidR="000759FF">
            <w:rPr>
              <w:lang w:val="ru-RU"/>
            </w:rPr>
            <w:instrText xml:space="preserve"> TOC \o "1-3" \h \z \u </w:instrText>
          </w:r>
          <w:r>
            <w:rPr>
              <w:lang w:val="ru-RU"/>
            </w:rPr>
            <w:fldChar w:fldCharType="separate"/>
          </w:r>
          <w:hyperlink w:anchor="_Toc185198405" w:history="1">
            <w:r w:rsidR="000759FF" w:rsidRPr="00983EC5">
              <w:rPr>
                <w:rStyle w:val="a8"/>
                <w:noProof/>
              </w:rPr>
              <w:t>I. Загальна інформація</w:t>
            </w:r>
            <w:r w:rsidR="000759FF">
              <w:rPr>
                <w:noProof/>
                <w:webHidden/>
              </w:rPr>
              <w:tab/>
            </w:r>
            <w:r>
              <w:rPr>
                <w:noProof/>
                <w:webHidden/>
              </w:rPr>
              <w:fldChar w:fldCharType="begin"/>
            </w:r>
            <w:r w:rsidR="000759FF">
              <w:rPr>
                <w:noProof/>
                <w:webHidden/>
              </w:rPr>
              <w:instrText xml:space="preserve"> PAGEREF _Toc185198405 \h </w:instrText>
            </w:r>
            <w:r>
              <w:rPr>
                <w:noProof/>
                <w:webHidden/>
              </w:rPr>
            </w:r>
            <w:r>
              <w:rPr>
                <w:noProof/>
                <w:webHidden/>
              </w:rPr>
              <w:fldChar w:fldCharType="separate"/>
            </w:r>
            <w:r w:rsidR="000759FF">
              <w:rPr>
                <w:noProof/>
                <w:webHidden/>
              </w:rPr>
              <w:t>9</w:t>
            </w:r>
            <w:r>
              <w:rPr>
                <w:noProof/>
                <w:webHidden/>
              </w:rPr>
              <w:fldChar w:fldCharType="end"/>
            </w:r>
          </w:hyperlink>
        </w:p>
        <w:p w:rsidR="000759FF" w:rsidRDefault="00A03107">
          <w:pPr>
            <w:pStyle w:val="11"/>
            <w:tabs>
              <w:tab w:val="right" w:leader="dot" w:pos="10790"/>
            </w:tabs>
            <w:rPr>
              <w:noProof/>
            </w:rPr>
          </w:pPr>
          <w:hyperlink w:anchor="_Toc185198406" w:history="1">
            <w:r w:rsidR="000759FF" w:rsidRPr="00983EC5">
              <w:rPr>
                <w:rStyle w:val="a8"/>
                <w:noProof/>
              </w:rPr>
              <w:t>1. Ідентифікаційні дані та загальна інформація</w:t>
            </w:r>
            <w:r w:rsidR="000759FF">
              <w:rPr>
                <w:noProof/>
                <w:webHidden/>
              </w:rPr>
              <w:tab/>
            </w:r>
            <w:r>
              <w:rPr>
                <w:noProof/>
                <w:webHidden/>
              </w:rPr>
              <w:fldChar w:fldCharType="begin"/>
            </w:r>
            <w:r w:rsidR="000759FF">
              <w:rPr>
                <w:noProof/>
                <w:webHidden/>
              </w:rPr>
              <w:instrText xml:space="preserve"> PAGEREF _Toc185198406 \h </w:instrText>
            </w:r>
            <w:r>
              <w:rPr>
                <w:noProof/>
                <w:webHidden/>
              </w:rPr>
            </w:r>
            <w:r>
              <w:rPr>
                <w:noProof/>
                <w:webHidden/>
              </w:rPr>
              <w:fldChar w:fldCharType="separate"/>
            </w:r>
            <w:r w:rsidR="000759FF">
              <w:rPr>
                <w:noProof/>
                <w:webHidden/>
              </w:rPr>
              <w:t>9</w:t>
            </w:r>
            <w:r>
              <w:rPr>
                <w:noProof/>
                <w:webHidden/>
              </w:rPr>
              <w:fldChar w:fldCharType="end"/>
            </w:r>
          </w:hyperlink>
        </w:p>
        <w:p w:rsidR="000759FF" w:rsidRDefault="00A03107">
          <w:pPr>
            <w:pStyle w:val="11"/>
            <w:tabs>
              <w:tab w:val="right" w:leader="dot" w:pos="10790"/>
            </w:tabs>
            <w:rPr>
              <w:noProof/>
            </w:rPr>
          </w:pPr>
          <w:hyperlink w:anchor="_Toc185198407" w:history="1">
            <w:r w:rsidR="000759FF" w:rsidRPr="00983EC5">
              <w:rPr>
                <w:rStyle w:val="a8"/>
                <w:noProof/>
              </w:rPr>
              <w:t>2. Органи управління та посадові особи. Організаційна структура</w:t>
            </w:r>
            <w:r w:rsidR="000759FF">
              <w:rPr>
                <w:noProof/>
                <w:webHidden/>
              </w:rPr>
              <w:tab/>
            </w:r>
            <w:r>
              <w:rPr>
                <w:noProof/>
                <w:webHidden/>
              </w:rPr>
              <w:fldChar w:fldCharType="begin"/>
            </w:r>
            <w:r w:rsidR="000759FF">
              <w:rPr>
                <w:noProof/>
                <w:webHidden/>
              </w:rPr>
              <w:instrText xml:space="preserve"> PAGEREF _Toc185198407 \h </w:instrText>
            </w:r>
            <w:r>
              <w:rPr>
                <w:noProof/>
                <w:webHidden/>
              </w:rPr>
            </w:r>
            <w:r>
              <w:rPr>
                <w:noProof/>
                <w:webHidden/>
              </w:rPr>
              <w:fldChar w:fldCharType="separate"/>
            </w:r>
            <w:r w:rsidR="000759FF">
              <w:rPr>
                <w:noProof/>
                <w:webHidden/>
              </w:rPr>
              <w:t>10</w:t>
            </w:r>
            <w:r>
              <w:rPr>
                <w:noProof/>
                <w:webHidden/>
              </w:rPr>
              <w:fldChar w:fldCharType="end"/>
            </w:r>
          </w:hyperlink>
        </w:p>
        <w:p w:rsidR="000759FF" w:rsidRDefault="00A03107">
          <w:pPr>
            <w:pStyle w:val="11"/>
            <w:tabs>
              <w:tab w:val="right" w:leader="dot" w:pos="10790"/>
            </w:tabs>
            <w:rPr>
              <w:noProof/>
            </w:rPr>
          </w:pPr>
          <w:hyperlink w:anchor="_Toc185198408" w:history="1">
            <w:r w:rsidR="000759FF" w:rsidRPr="00983EC5">
              <w:rPr>
                <w:rStyle w:val="a8"/>
                <w:noProof/>
              </w:rPr>
              <w:t>3. Структура власності</w:t>
            </w:r>
            <w:r w:rsidR="000759FF">
              <w:rPr>
                <w:noProof/>
                <w:webHidden/>
              </w:rPr>
              <w:tab/>
            </w:r>
            <w:r>
              <w:rPr>
                <w:noProof/>
                <w:webHidden/>
              </w:rPr>
              <w:fldChar w:fldCharType="begin"/>
            </w:r>
            <w:r w:rsidR="000759FF">
              <w:rPr>
                <w:noProof/>
                <w:webHidden/>
              </w:rPr>
              <w:instrText xml:space="preserve"> PAGEREF _Toc185198408 \h </w:instrText>
            </w:r>
            <w:r>
              <w:rPr>
                <w:noProof/>
                <w:webHidden/>
              </w:rPr>
            </w:r>
            <w:r>
              <w:rPr>
                <w:noProof/>
                <w:webHidden/>
              </w:rPr>
              <w:fldChar w:fldCharType="separate"/>
            </w:r>
            <w:r w:rsidR="000759FF">
              <w:rPr>
                <w:noProof/>
                <w:webHidden/>
              </w:rPr>
              <w:t>13</w:t>
            </w:r>
            <w:r>
              <w:rPr>
                <w:noProof/>
                <w:webHidden/>
              </w:rPr>
              <w:fldChar w:fldCharType="end"/>
            </w:r>
          </w:hyperlink>
        </w:p>
        <w:p w:rsidR="000759FF" w:rsidRDefault="00A03107">
          <w:pPr>
            <w:pStyle w:val="11"/>
            <w:tabs>
              <w:tab w:val="right" w:leader="dot" w:pos="10790"/>
            </w:tabs>
            <w:rPr>
              <w:noProof/>
            </w:rPr>
          </w:pPr>
          <w:hyperlink w:anchor="_Toc185198409" w:history="1">
            <w:r w:rsidR="000759FF" w:rsidRPr="00983EC5">
              <w:rPr>
                <w:rStyle w:val="a8"/>
                <w:noProof/>
              </w:rPr>
              <w:t>4. Опис господарської та фінансової діяльності</w:t>
            </w:r>
            <w:r w:rsidR="000759FF">
              <w:rPr>
                <w:noProof/>
                <w:webHidden/>
              </w:rPr>
              <w:tab/>
            </w:r>
            <w:r>
              <w:rPr>
                <w:noProof/>
                <w:webHidden/>
              </w:rPr>
              <w:fldChar w:fldCharType="begin"/>
            </w:r>
            <w:r w:rsidR="000759FF">
              <w:rPr>
                <w:noProof/>
                <w:webHidden/>
              </w:rPr>
              <w:instrText xml:space="preserve"> PAGEREF _Toc185198409 \h </w:instrText>
            </w:r>
            <w:r>
              <w:rPr>
                <w:noProof/>
                <w:webHidden/>
              </w:rPr>
            </w:r>
            <w:r>
              <w:rPr>
                <w:noProof/>
                <w:webHidden/>
              </w:rPr>
              <w:fldChar w:fldCharType="separate"/>
            </w:r>
            <w:r w:rsidR="000759FF">
              <w:rPr>
                <w:noProof/>
                <w:webHidden/>
              </w:rPr>
              <w:t>13</w:t>
            </w:r>
            <w:r>
              <w:rPr>
                <w:noProof/>
                <w:webHidden/>
              </w:rPr>
              <w:fldChar w:fldCharType="end"/>
            </w:r>
          </w:hyperlink>
        </w:p>
        <w:p w:rsidR="000759FF" w:rsidRDefault="00A03107">
          <w:pPr>
            <w:pStyle w:val="11"/>
            <w:tabs>
              <w:tab w:val="right" w:leader="dot" w:pos="10790"/>
            </w:tabs>
            <w:rPr>
              <w:noProof/>
            </w:rPr>
          </w:pPr>
          <w:hyperlink w:anchor="_Toc185198410" w:history="1">
            <w:r w:rsidR="000759FF" w:rsidRPr="00983EC5">
              <w:rPr>
                <w:rStyle w:val="a8"/>
                <w:noProof/>
              </w:rPr>
              <w:t>II. Інформація щодо капіталу та цінних паперів</w:t>
            </w:r>
            <w:r w:rsidR="000759FF">
              <w:rPr>
                <w:noProof/>
                <w:webHidden/>
              </w:rPr>
              <w:tab/>
            </w:r>
            <w:r>
              <w:rPr>
                <w:noProof/>
                <w:webHidden/>
              </w:rPr>
              <w:fldChar w:fldCharType="begin"/>
            </w:r>
            <w:r w:rsidR="000759FF">
              <w:rPr>
                <w:noProof/>
                <w:webHidden/>
              </w:rPr>
              <w:instrText xml:space="preserve"> PAGEREF _Toc185198410 \h </w:instrText>
            </w:r>
            <w:r>
              <w:rPr>
                <w:noProof/>
                <w:webHidden/>
              </w:rPr>
            </w:r>
            <w:r>
              <w:rPr>
                <w:noProof/>
                <w:webHidden/>
              </w:rPr>
              <w:fldChar w:fldCharType="separate"/>
            </w:r>
            <w:r w:rsidR="000759FF">
              <w:rPr>
                <w:noProof/>
                <w:webHidden/>
              </w:rPr>
              <w:t>22</w:t>
            </w:r>
            <w:r>
              <w:rPr>
                <w:noProof/>
                <w:webHidden/>
              </w:rPr>
              <w:fldChar w:fldCharType="end"/>
            </w:r>
          </w:hyperlink>
        </w:p>
        <w:p w:rsidR="000759FF" w:rsidRDefault="00A03107">
          <w:pPr>
            <w:pStyle w:val="11"/>
            <w:tabs>
              <w:tab w:val="right" w:leader="dot" w:pos="10790"/>
            </w:tabs>
            <w:rPr>
              <w:noProof/>
            </w:rPr>
          </w:pPr>
          <w:hyperlink w:anchor="_Toc185198411" w:history="1">
            <w:r w:rsidR="000759FF" w:rsidRPr="00983EC5">
              <w:rPr>
                <w:rStyle w:val="a8"/>
                <w:noProof/>
              </w:rPr>
              <w:t>1. Структура капіталу</w:t>
            </w:r>
            <w:r w:rsidR="000759FF">
              <w:rPr>
                <w:noProof/>
                <w:webHidden/>
              </w:rPr>
              <w:tab/>
            </w:r>
            <w:r>
              <w:rPr>
                <w:noProof/>
                <w:webHidden/>
              </w:rPr>
              <w:fldChar w:fldCharType="begin"/>
            </w:r>
            <w:r w:rsidR="000759FF">
              <w:rPr>
                <w:noProof/>
                <w:webHidden/>
              </w:rPr>
              <w:instrText xml:space="preserve"> PAGEREF _Toc185198411 \h </w:instrText>
            </w:r>
            <w:r>
              <w:rPr>
                <w:noProof/>
                <w:webHidden/>
              </w:rPr>
            </w:r>
            <w:r>
              <w:rPr>
                <w:noProof/>
                <w:webHidden/>
              </w:rPr>
              <w:fldChar w:fldCharType="separate"/>
            </w:r>
            <w:r w:rsidR="000759FF">
              <w:rPr>
                <w:noProof/>
                <w:webHidden/>
              </w:rPr>
              <w:t>22</w:t>
            </w:r>
            <w:r>
              <w:rPr>
                <w:noProof/>
                <w:webHidden/>
              </w:rPr>
              <w:fldChar w:fldCharType="end"/>
            </w:r>
          </w:hyperlink>
        </w:p>
        <w:p w:rsidR="000759FF" w:rsidRDefault="00A03107">
          <w:pPr>
            <w:pStyle w:val="11"/>
            <w:tabs>
              <w:tab w:val="right" w:leader="dot" w:pos="10790"/>
            </w:tabs>
            <w:rPr>
              <w:noProof/>
            </w:rPr>
          </w:pPr>
          <w:hyperlink w:anchor="_Toc185198412" w:history="1">
            <w:r w:rsidR="000759FF" w:rsidRPr="00983EC5">
              <w:rPr>
                <w:rStyle w:val="a8"/>
                <w:noProof/>
              </w:rPr>
              <w:t>3. Цінні папери</w:t>
            </w:r>
            <w:r w:rsidR="000759FF">
              <w:rPr>
                <w:noProof/>
                <w:webHidden/>
              </w:rPr>
              <w:tab/>
            </w:r>
            <w:r>
              <w:rPr>
                <w:noProof/>
                <w:webHidden/>
              </w:rPr>
              <w:fldChar w:fldCharType="begin"/>
            </w:r>
            <w:r w:rsidR="000759FF">
              <w:rPr>
                <w:noProof/>
                <w:webHidden/>
              </w:rPr>
              <w:instrText xml:space="preserve"> PAGEREF _Toc185198412 \h </w:instrText>
            </w:r>
            <w:r>
              <w:rPr>
                <w:noProof/>
                <w:webHidden/>
              </w:rPr>
            </w:r>
            <w:r>
              <w:rPr>
                <w:noProof/>
                <w:webHidden/>
              </w:rPr>
              <w:fldChar w:fldCharType="separate"/>
            </w:r>
            <w:r w:rsidR="000759FF">
              <w:rPr>
                <w:noProof/>
                <w:webHidden/>
              </w:rPr>
              <w:t>23</w:t>
            </w:r>
            <w:r>
              <w:rPr>
                <w:noProof/>
                <w:webHidden/>
              </w:rPr>
              <w:fldChar w:fldCharType="end"/>
            </w:r>
          </w:hyperlink>
        </w:p>
        <w:p w:rsidR="000759FF" w:rsidRDefault="00A03107">
          <w:pPr>
            <w:pStyle w:val="11"/>
            <w:tabs>
              <w:tab w:val="right" w:leader="dot" w:pos="10790"/>
            </w:tabs>
            <w:rPr>
              <w:noProof/>
            </w:rPr>
          </w:pPr>
          <w:hyperlink w:anchor="_Toc185198413" w:history="1">
            <w:r w:rsidR="000759FF" w:rsidRPr="00983EC5">
              <w:rPr>
                <w:rStyle w:val="a8"/>
                <w:noProof/>
              </w:rPr>
              <w:t>III. Фінансова інформація</w:t>
            </w:r>
            <w:r w:rsidR="000759FF">
              <w:rPr>
                <w:noProof/>
                <w:webHidden/>
              </w:rPr>
              <w:tab/>
            </w:r>
            <w:r>
              <w:rPr>
                <w:noProof/>
                <w:webHidden/>
              </w:rPr>
              <w:fldChar w:fldCharType="begin"/>
            </w:r>
            <w:r w:rsidR="000759FF">
              <w:rPr>
                <w:noProof/>
                <w:webHidden/>
              </w:rPr>
              <w:instrText xml:space="preserve"> PAGEREF _Toc185198413 \h </w:instrText>
            </w:r>
            <w:r>
              <w:rPr>
                <w:noProof/>
                <w:webHidden/>
              </w:rPr>
            </w:r>
            <w:r>
              <w:rPr>
                <w:noProof/>
                <w:webHidden/>
              </w:rPr>
              <w:fldChar w:fldCharType="separate"/>
            </w:r>
            <w:r w:rsidR="000759FF">
              <w:rPr>
                <w:noProof/>
                <w:webHidden/>
              </w:rPr>
              <w:t>24</w:t>
            </w:r>
            <w:r>
              <w:rPr>
                <w:noProof/>
                <w:webHidden/>
              </w:rPr>
              <w:fldChar w:fldCharType="end"/>
            </w:r>
          </w:hyperlink>
        </w:p>
        <w:p w:rsidR="000759FF" w:rsidRDefault="00A03107">
          <w:pPr>
            <w:pStyle w:val="11"/>
            <w:tabs>
              <w:tab w:val="right" w:leader="dot" w:pos="10790"/>
            </w:tabs>
            <w:rPr>
              <w:noProof/>
            </w:rPr>
          </w:pPr>
          <w:hyperlink w:anchor="_Toc185198414" w:history="1">
            <w:r w:rsidR="000759FF" w:rsidRPr="00983EC5">
              <w:rPr>
                <w:rStyle w:val="a8"/>
                <w:noProof/>
              </w:rPr>
              <w:t>1. Інформація про розмір доходу за видами діяльності особи</w:t>
            </w:r>
            <w:r w:rsidR="000759FF">
              <w:rPr>
                <w:noProof/>
                <w:webHidden/>
              </w:rPr>
              <w:tab/>
            </w:r>
            <w:r>
              <w:rPr>
                <w:noProof/>
                <w:webHidden/>
              </w:rPr>
              <w:fldChar w:fldCharType="begin"/>
            </w:r>
            <w:r w:rsidR="000759FF">
              <w:rPr>
                <w:noProof/>
                <w:webHidden/>
              </w:rPr>
              <w:instrText xml:space="preserve"> PAGEREF _Toc185198414 \h </w:instrText>
            </w:r>
            <w:r>
              <w:rPr>
                <w:noProof/>
                <w:webHidden/>
              </w:rPr>
            </w:r>
            <w:r>
              <w:rPr>
                <w:noProof/>
                <w:webHidden/>
              </w:rPr>
              <w:fldChar w:fldCharType="separate"/>
            </w:r>
            <w:r w:rsidR="000759FF">
              <w:rPr>
                <w:noProof/>
                <w:webHidden/>
              </w:rPr>
              <w:t>24</w:t>
            </w:r>
            <w:r>
              <w:rPr>
                <w:noProof/>
                <w:webHidden/>
              </w:rPr>
              <w:fldChar w:fldCharType="end"/>
            </w:r>
          </w:hyperlink>
        </w:p>
        <w:p w:rsidR="000759FF" w:rsidRDefault="00A03107">
          <w:pPr>
            <w:pStyle w:val="11"/>
            <w:tabs>
              <w:tab w:val="right" w:leader="dot" w:pos="10790"/>
            </w:tabs>
            <w:rPr>
              <w:noProof/>
            </w:rPr>
          </w:pPr>
          <w:hyperlink w:anchor="_Toc185198415" w:history="1">
            <w:r w:rsidR="000759FF" w:rsidRPr="00983EC5">
              <w:rPr>
                <w:rStyle w:val="a8"/>
                <w:noProof/>
              </w:rPr>
              <w:t>2. Річна фінансова звітність</w:t>
            </w:r>
            <w:r w:rsidR="000759FF">
              <w:rPr>
                <w:noProof/>
                <w:webHidden/>
              </w:rPr>
              <w:tab/>
            </w:r>
            <w:r>
              <w:rPr>
                <w:noProof/>
                <w:webHidden/>
              </w:rPr>
              <w:fldChar w:fldCharType="begin"/>
            </w:r>
            <w:r w:rsidR="000759FF">
              <w:rPr>
                <w:noProof/>
                <w:webHidden/>
              </w:rPr>
              <w:instrText xml:space="preserve"> PAGEREF _Toc185198415 \h </w:instrText>
            </w:r>
            <w:r>
              <w:rPr>
                <w:noProof/>
                <w:webHidden/>
              </w:rPr>
            </w:r>
            <w:r>
              <w:rPr>
                <w:noProof/>
                <w:webHidden/>
              </w:rPr>
              <w:fldChar w:fldCharType="separate"/>
            </w:r>
            <w:r w:rsidR="000759FF">
              <w:rPr>
                <w:noProof/>
                <w:webHidden/>
              </w:rPr>
              <w:t>24</w:t>
            </w:r>
            <w:r>
              <w:rPr>
                <w:noProof/>
                <w:webHidden/>
              </w:rPr>
              <w:fldChar w:fldCharType="end"/>
            </w:r>
          </w:hyperlink>
        </w:p>
        <w:p w:rsidR="000759FF" w:rsidRDefault="00A03107">
          <w:pPr>
            <w:pStyle w:val="11"/>
            <w:tabs>
              <w:tab w:val="right" w:leader="dot" w:pos="10790"/>
            </w:tabs>
            <w:rPr>
              <w:noProof/>
            </w:rPr>
          </w:pPr>
          <w:hyperlink w:anchor="_Toc185198416" w:history="1">
            <w:r w:rsidR="000759FF" w:rsidRPr="00983EC5">
              <w:rPr>
                <w:rStyle w:val="a8"/>
                <w:noProof/>
              </w:rPr>
              <w:t>4. Твердження щодо річної інформації</w:t>
            </w:r>
            <w:r w:rsidR="000759FF">
              <w:rPr>
                <w:noProof/>
                <w:webHidden/>
              </w:rPr>
              <w:tab/>
            </w:r>
            <w:r>
              <w:rPr>
                <w:noProof/>
                <w:webHidden/>
              </w:rPr>
              <w:fldChar w:fldCharType="begin"/>
            </w:r>
            <w:r w:rsidR="000759FF">
              <w:rPr>
                <w:noProof/>
                <w:webHidden/>
              </w:rPr>
              <w:instrText xml:space="preserve"> PAGEREF _Toc185198416 \h </w:instrText>
            </w:r>
            <w:r>
              <w:rPr>
                <w:noProof/>
                <w:webHidden/>
              </w:rPr>
            </w:r>
            <w:r>
              <w:rPr>
                <w:noProof/>
                <w:webHidden/>
              </w:rPr>
              <w:fldChar w:fldCharType="separate"/>
            </w:r>
            <w:r w:rsidR="000759FF">
              <w:rPr>
                <w:noProof/>
                <w:webHidden/>
              </w:rPr>
              <w:t>24</w:t>
            </w:r>
            <w:r>
              <w:rPr>
                <w:noProof/>
                <w:webHidden/>
              </w:rPr>
              <w:fldChar w:fldCharType="end"/>
            </w:r>
          </w:hyperlink>
        </w:p>
        <w:p w:rsidR="000759FF" w:rsidRDefault="00A03107">
          <w:pPr>
            <w:pStyle w:val="11"/>
            <w:tabs>
              <w:tab w:val="right" w:leader="dot" w:pos="10790"/>
            </w:tabs>
            <w:rPr>
              <w:noProof/>
            </w:rPr>
          </w:pPr>
          <w:hyperlink w:anchor="_Toc185198417" w:history="1">
            <w:r w:rsidR="000759FF" w:rsidRPr="00983EC5">
              <w:rPr>
                <w:rStyle w:val="a8"/>
                <w:noProof/>
              </w:rPr>
              <w:t>IV. Нефінансова інформація</w:t>
            </w:r>
            <w:r w:rsidR="000759FF">
              <w:rPr>
                <w:noProof/>
                <w:webHidden/>
              </w:rPr>
              <w:tab/>
            </w:r>
            <w:r>
              <w:rPr>
                <w:noProof/>
                <w:webHidden/>
              </w:rPr>
              <w:fldChar w:fldCharType="begin"/>
            </w:r>
            <w:r w:rsidR="000759FF">
              <w:rPr>
                <w:noProof/>
                <w:webHidden/>
              </w:rPr>
              <w:instrText xml:space="preserve"> PAGEREF _Toc185198417 \h </w:instrText>
            </w:r>
            <w:r>
              <w:rPr>
                <w:noProof/>
                <w:webHidden/>
              </w:rPr>
            </w:r>
            <w:r>
              <w:rPr>
                <w:noProof/>
                <w:webHidden/>
              </w:rPr>
              <w:fldChar w:fldCharType="separate"/>
            </w:r>
            <w:r w:rsidR="000759FF">
              <w:rPr>
                <w:noProof/>
                <w:webHidden/>
              </w:rPr>
              <w:t>25</w:t>
            </w:r>
            <w:r>
              <w:rPr>
                <w:noProof/>
                <w:webHidden/>
              </w:rPr>
              <w:fldChar w:fldCharType="end"/>
            </w:r>
          </w:hyperlink>
        </w:p>
        <w:p w:rsidR="000759FF" w:rsidRDefault="00A03107">
          <w:pPr>
            <w:pStyle w:val="11"/>
            <w:tabs>
              <w:tab w:val="right" w:leader="dot" w:pos="10790"/>
            </w:tabs>
            <w:rPr>
              <w:noProof/>
            </w:rPr>
          </w:pPr>
          <w:hyperlink w:anchor="_Toc185198418" w:history="1">
            <w:r w:rsidR="000759FF" w:rsidRPr="00983EC5">
              <w:rPr>
                <w:rStyle w:val="a8"/>
                <w:noProof/>
              </w:rPr>
              <w:t>1. Звіт керівництва (звіт про управління)</w:t>
            </w:r>
            <w:r w:rsidR="000759FF">
              <w:rPr>
                <w:noProof/>
                <w:webHidden/>
              </w:rPr>
              <w:tab/>
            </w:r>
            <w:r>
              <w:rPr>
                <w:noProof/>
                <w:webHidden/>
              </w:rPr>
              <w:fldChar w:fldCharType="begin"/>
            </w:r>
            <w:r w:rsidR="000759FF">
              <w:rPr>
                <w:noProof/>
                <w:webHidden/>
              </w:rPr>
              <w:instrText xml:space="preserve"> PAGEREF _Toc185198418 \h </w:instrText>
            </w:r>
            <w:r>
              <w:rPr>
                <w:noProof/>
                <w:webHidden/>
              </w:rPr>
            </w:r>
            <w:r>
              <w:rPr>
                <w:noProof/>
                <w:webHidden/>
              </w:rPr>
              <w:fldChar w:fldCharType="separate"/>
            </w:r>
            <w:r w:rsidR="000759FF">
              <w:rPr>
                <w:noProof/>
                <w:webHidden/>
              </w:rPr>
              <w:t>25</w:t>
            </w:r>
            <w:r>
              <w:rPr>
                <w:noProof/>
                <w:webHidden/>
              </w:rPr>
              <w:fldChar w:fldCharType="end"/>
            </w:r>
          </w:hyperlink>
        </w:p>
        <w:p w:rsidR="000759FF" w:rsidRDefault="00A03107">
          <w:pPr>
            <w:pStyle w:val="11"/>
            <w:tabs>
              <w:tab w:val="right" w:leader="dot" w:pos="10790"/>
            </w:tabs>
            <w:rPr>
              <w:noProof/>
            </w:rPr>
          </w:pPr>
          <w:hyperlink w:anchor="_Toc185198419" w:history="1">
            <w:r w:rsidR="000759FF" w:rsidRPr="00983EC5">
              <w:rPr>
                <w:rStyle w:val="a8"/>
                <w:noProof/>
              </w:rPr>
              <w:t>1) звіт про корпоративне управління</w:t>
            </w:r>
            <w:r w:rsidR="000759FF">
              <w:rPr>
                <w:noProof/>
                <w:webHidden/>
              </w:rPr>
              <w:tab/>
            </w:r>
            <w:r>
              <w:rPr>
                <w:noProof/>
                <w:webHidden/>
              </w:rPr>
              <w:fldChar w:fldCharType="begin"/>
            </w:r>
            <w:r w:rsidR="000759FF">
              <w:rPr>
                <w:noProof/>
                <w:webHidden/>
              </w:rPr>
              <w:instrText xml:space="preserve"> PAGEREF _Toc185198419 \h </w:instrText>
            </w:r>
            <w:r>
              <w:rPr>
                <w:noProof/>
                <w:webHidden/>
              </w:rPr>
            </w:r>
            <w:r>
              <w:rPr>
                <w:noProof/>
                <w:webHidden/>
              </w:rPr>
              <w:fldChar w:fldCharType="separate"/>
            </w:r>
            <w:r w:rsidR="000759FF">
              <w:rPr>
                <w:noProof/>
                <w:webHidden/>
              </w:rPr>
              <w:t>29</w:t>
            </w:r>
            <w:r>
              <w:rPr>
                <w:noProof/>
                <w:webHidden/>
              </w:rPr>
              <w:fldChar w:fldCharType="end"/>
            </w:r>
          </w:hyperlink>
        </w:p>
        <w:p w:rsidR="000759FF" w:rsidRDefault="00A03107">
          <w:pPr>
            <w:rPr>
              <w:lang w:val="ru-RU"/>
            </w:rPr>
          </w:pPr>
          <w:r>
            <w:rPr>
              <w:lang w:val="ru-RU"/>
            </w:rPr>
            <w:fldChar w:fldCharType="end"/>
          </w:r>
        </w:p>
      </w:sdtContent>
    </w:sdt>
    <w:p w:rsidR="000759FF" w:rsidRDefault="000759FF">
      <w:pPr>
        <w:widowControl w:val="0"/>
        <w:autoSpaceDE w:val="0"/>
        <w:autoSpaceDN w:val="0"/>
        <w:adjustRightInd w:val="0"/>
        <w:spacing w:after="0" w:line="240" w:lineRule="auto"/>
        <w:jc w:val="center"/>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sectPr w:rsidR="00351860" w:rsidSect="006076FE">
          <w:pgSz w:w="12240" w:h="15840"/>
          <w:pgMar w:top="570" w:right="720" w:bottom="570" w:left="720" w:header="708" w:footer="397" w:gutter="0"/>
          <w:cols w:space="720"/>
          <w:noEndnote/>
          <w:docGrid w:linePitch="299"/>
        </w:sectPr>
      </w:pPr>
    </w:p>
    <w:p w:rsidR="00351860" w:rsidRDefault="009F0553" w:rsidP="006076FE">
      <w:pPr>
        <w:pStyle w:val="1"/>
      </w:pPr>
      <w:bookmarkStart w:id="0" w:name="_Toc185198405"/>
      <w:r>
        <w:lastRenderedPageBreak/>
        <w:t>I. Загальна інформація</w:t>
      </w:r>
      <w:bookmarkEnd w:id="0"/>
    </w:p>
    <w:p w:rsidR="00351860" w:rsidRDefault="009F0553" w:rsidP="006076FE">
      <w:pPr>
        <w:pStyle w:val="1"/>
      </w:pPr>
      <w:bookmarkStart w:id="1" w:name="_Toc185198406"/>
      <w: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"ВИРОБНИЧО-ТОРГОВЕЛЬНЕ ПIДПРИЄМСТВО ХУДОЖНIХ ВИРОБIВ "ЯРОСЛАВНА"</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"ВТПХВ "ЯРОСЛАВНА"</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02968541</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29.07.1994</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14000, Україна, Чернігівська обл., м.Чернiгiв, вул. Княжа, буд. 25</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stock@yaroslavna.pat.ua</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http://yaroslavna.pat.ua</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 77-41-21</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25396</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657</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13.92 - Виробництво готових текстильних виробiв, крiм одягу (основний)</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14.13 - Виробництво iншого верхнього одягу;</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68.20 - Надання в оренду й експлуатацiю власного чи орендованого нерухомого майна</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19</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вiддiлення №1 Акцiонерного товариства "Перший український международний банк" в м.Чернiгiв</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14282829</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883348510000026004962496968</w:t>
            </w:r>
          </w:p>
        </w:tc>
      </w:tr>
      <w:tr w:rsidR="00351860">
        <w:trPr>
          <w:trHeight w:val="300"/>
        </w:trPr>
        <w:tc>
          <w:tcPr>
            <w:tcW w:w="500" w:type="dxa"/>
            <w:tcBorders>
              <w:top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rsidP="006076FE">
      <w:pPr>
        <w:pStyle w:val="1"/>
      </w:pPr>
      <w:bookmarkStart w:id="2" w:name="_Toc185198407"/>
      <w:r>
        <w:t>2. Органи управління та посадові особи. Організаційна структура</w:t>
      </w:r>
      <w:bookmarkEnd w:id="2"/>
    </w:p>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51860">
        <w:trPr>
          <w:trHeight w:val="200"/>
        </w:trPr>
        <w:tc>
          <w:tcPr>
            <w:tcW w:w="55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згiдно реєстру </w:t>
            </w:r>
          </w:p>
        </w:tc>
        <w:tc>
          <w:tcPr>
            <w:tcW w:w="4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згiдно Перелiку акцiонерiв, наданого ПАТ "НДУ" (54 фiзичних осiб)</w:t>
            </w:r>
          </w:p>
        </w:tc>
      </w:tr>
      <w:tr w:rsidR="00351860">
        <w:trPr>
          <w:trHeight w:val="200"/>
        </w:trPr>
        <w:tc>
          <w:tcPr>
            <w:tcW w:w="55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(3 особи)</w:t>
            </w:r>
          </w:p>
        </w:tc>
        <w:tc>
          <w:tcPr>
            <w:tcW w:w="4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Павло Сергiйович -</w:t>
            </w:r>
            <w:r>
              <w:rPr>
                <w:rFonts w:ascii="Times New Roman CYR" w:hAnsi="Times New Roman CYR" w:cs="Times New Roman CYR"/>
              </w:rPr>
              <w:tab/>
              <w:t>Голова наглядової ради</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 - Член наглядової ради</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Валькова Вiра Миколаївна - Член наглядової ради</w:t>
            </w:r>
          </w:p>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trPr>
          <w:trHeight w:val="200"/>
        </w:trPr>
        <w:tc>
          <w:tcPr>
            <w:tcW w:w="55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одноосiбний виконавчий орган</w:t>
            </w:r>
          </w:p>
        </w:tc>
        <w:tc>
          <w:tcPr>
            <w:tcW w:w="4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351860">
      <w:pPr>
        <w:widowControl w:val="0"/>
        <w:autoSpaceDE w:val="0"/>
        <w:autoSpaceDN w:val="0"/>
        <w:adjustRightInd w:val="0"/>
        <w:spacing w:after="0" w:line="240" w:lineRule="auto"/>
        <w:rPr>
          <w:rFonts w:ascii="Times New Roman CYR" w:hAnsi="Times New Roman CYR" w:cs="Times New Roman CYR"/>
        </w:rPr>
        <w:sectPr w:rsidR="00351860">
          <w:pgSz w:w="12240" w:h="15840"/>
          <w:pgMar w:top="570" w:right="720" w:bottom="570" w:left="720" w:header="708" w:footer="708" w:gutter="0"/>
          <w:cols w:space="720"/>
          <w:noEndnote/>
        </w:sect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Павло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1990</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3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особа-пiдприємець Вальков Павло Сергiйович. На посаду Особа обрана на 3 роки як представник акцiонера (Вальков Сергiй Якович)</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18.02.2019</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Бруй Алла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"ВТПХВ "Ярославна"</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02968541</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iнженер, член Наглядової ради Товариства. На посаду Особа обрана на 3 роки як акцiонер.</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18.02.2019</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на 3 роки</w:t>
            </w:r>
          </w:p>
        </w:tc>
        <w:tc>
          <w:tcPr>
            <w:tcW w:w="14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Валькова Вiра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особа-пiдприємець Валькова Вiра Миколаївна. На посаду Особа обрана на 3 роки як акцiонер</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18.02.2019</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на 3 роки</w:t>
            </w:r>
          </w:p>
        </w:tc>
        <w:tc>
          <w:tcPr>
            <w:tcW w:w="14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351860">
        <w:trPr>
          <w:trHeight w:val="2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Сергiй Якович</w:t>
            </w:r>
          </w:p>
        </w:tc>
        <w:tc>
          <w:tcPr>
            <w:tcW w:w="110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"ВТПХВ "Ярославна"</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02968541</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т.в.о. голови правлiння</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19.02.2019</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0"/>
          <w:szCs w:val="20"/>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351860">
        <w:trPr>
          <w:trHeight w:val="300"/>
        </w:trPr>
        <w:tc>
          <w:tcPr>
            <w:tcW w:w="550" w:type="dxa"/>
            <w:vMerge w:val="restart"/>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351860">
        <w:trPr>
          <w:trHeight w:val="300"/>
        </w:trPr>
        <w:tc>
          <w:tcPr>
            <w:tcW w:w="550" w:type="dxa"/>
            <w:vMerge/>
            <w:tcBorders>
              <w:top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351860">
        <w:trPr>
          <w:trHeight w:val="3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351860">
        <w:trPr>
          <w:trHeight w:val="3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Сергiй Якович</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21 379</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84,1825</w:t>
            </w: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21 379</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51860">
        <w:trPr>
          <w:trHeight w:val="3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Павло Сергiйович</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51860">
        <w:trPr>
          <w:trHeight w:val="3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Бруй Алла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0,1653</w:t>
            </w: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51860">
        <w:trPr>
          <w:trHeight w:val="300"/>
        </w:trPr>
        <w:tc>
          <w:tcPr>
            <w:tcW w:w="5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Валькова Вiра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406</w:t>
            </w:r>
          </w:p>
        </w:tc>
        <w:tc>
          <w:tcPr>
            <w:tcW w:w="162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1,5986</w:t>
            </w: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406</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0"/>
          <w:szCs w:val="20"/>
        </w:rPr>
      </w:pPr>
    </w:p>
    <w:p w:rsidR="00351860" w:rsidRDefault="00351860">
      <w:pPr>
        <w:widowControl w:val="0"/>
        <w:autoSpaceDE w:val="0"/>
        <w:autoSpaceDN w:val="0"/>
        <w:adjustRightInd w:val="0"/>
        <w:spacing w:after="0" w:line="240" w:lineRule="auto"/>
        <w:rPr>
          <w:rFonts w:ascii="Times New Roman CYR" w:hAnsi="Times New Roman CYR" w:cs="Times New Roman CYR"/>
          <w:sz w:val="20"/>
          <w:szCs w:val="20"/>
        </w:rPr>
        <w:sectPr w:rsidR="00351860">
          <w:pgSz w:w="16837" w:h="11905" w:orient="landscape"/>
          <w:pgMar w:top="570" w:right="720" w:bottom="570" w:left="720" w:header="708" w:footer="708" w:gutter="0"/>
          <w:cols w:space="720"/>
          <w:noEndnote/>
        </w:sectPr>
      </w:pPr>
    </w:p>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https://yaroslavna.pat.ua/documents/informaciya-dlya-akcioneriv-ta-steikholderiv</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rsidP="006076FE">
      <w:pPr>
        <w:pStyle w:val="1"/>
      </w:pPr>
      <w:bookmarkStart w:id="3" w:name="_Toc185198408"/>
      <w:r>
        <w:t>3. Структура власності</w:t>
      </w:r>
      <w:bookmarkEnd w:id="3"/>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https://yaroslavna.pat.ua/documents/informaciya-dlya-akcioneriv-ta-steikholderiv</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rsidP="006076FE">
      <w:pPr>
        <w:pStyle w:val="1"/>
      </w:pPr>
      <w:bookmarkStart w:id="4" w:name="_Toc185198409"/>
      <w:r>
        <w:t>4. Опис господарської та фінансової діяльності</w:t>
      </w:r>
      <w:bookmarkEnd w:id="4"/>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належить до будь-яких об'єднань пiдприємств.</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Спiльної дiяльностi з iншими органiзацiями, пiдприємствами, установами товариство не проводить.</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малоцiнних необоротних матерiальних активiв i бiблiотечних фондiв нараховується у </w:t>
      </w:r>
      <w:r>
        <w:rPr>
          <w:rFonts w:ascii="Times New Roman CYR" w:hAnsi="Times New Roman CYR" w:cs="Times New Roman CYR"/>
          <w:sz w:val="24"/>
          <w:szCs w:val="24"/>
        </w:rPr>
        <w:lastRenderedPageBreak/>
        <w:t>першому мiсяцi використання об'єкта в розмiрi 100 вiдсоткiв його вартостi, яка амортизується.</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 Для покращення дiяльностi товариства може залучати фiнансовi iнвестицiї, кредитнi кошти.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пунктом 5 не зазначається, якщо законом така iнформацiя визнана iнформацiєю з обмеженим доступом.</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 / надає особа;</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займається виробництвом художньо-вишивальних виробiв з текстилю, а також здаванням в оренду й експлуатацiю власного нерухомого майна.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продукцiї, якi виробляє емiтент - концертнi костюми для художнiх колективiв, вишиванки, чумачки чоловiчi та блузи жiночi.  Але в звiтному перiодi концертнi костюми для художнiх колективiв не вироблялися в зв'язку з вiдсутнiстю державних замовлень.</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- 1869,6 тис. грн.</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Середня цiна - 1500 грн. Цiни конкурентнi</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- 3500,6 тис. грн.</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 Експорту не було.</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незначна;</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 художнi колективи м.Чернiгова та областi, юридичнi особи, фiзичнi-особи-пiдприємцi та жителi мiста та областi. Вiдсутнi такi клiєнти, якi створюють бiльше 5% виручки.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дiяльнiсть в iнших країнах не ведеться. Товариство здiснює дiяльнiсть в Українi.</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Товариство використовує прямий метод продаж.</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постачальники та види товарiв та/або послуг, якi вони постачають/надають особi, країни з яких здiйснюється постачання/надання товарiв/послуг.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закуповує тканини, фурнiтуру у українських постачальникiв. Постачальники комунальних </w:t>
      </w:r>
      <w:r>
        <w:rPr>
          <w:rFonts w:ascii="Times New Roman CYR" w:hAnsi="Times New Roman CYR" w:cs="Times New Roman CYR"/>
          <w:sz w:val="24"/>
          <w:szCs w:val="24"/>
        </w:rPr>
        <w:lastRenderedPageBreak/>
        <w:t>послуг: ТОВ "ЕНЕРА", Чернiгiвводоканал, Теплокомуненерго та iншi постачальники комунальних послуг.</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особливостi стану розвитку галузi, в якiй здiйснює дiяльнiсть особа: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замовниками ранiше виступали державнi установи та населення, а зараз замовниками виступає лише населення. В зв'язку з вiдсутнiстю державного фiнансування на розвиток художнiх колективiв немає замовлень вiд художнiх колективiв на пошиття концертних костюмiв, що негативно впливає на завантаженiсть виробництва. Товариство не має клiєнтiв на пошиття такого типу одягу в достатнiй кiлькостi. Основними замовниками зараз є фiзичнi особи, якi не забезпечують достатню кiлькiсть замовлень для стабiльного функцiонування товариства.</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опис технологiй, якi використовує особа у своїй дiяльностi.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використовує сучаснi технологiї для пошиття одягу, вишивки, для чого було придбано сучасне обладнання</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товариство є вiдомим виробником концертних костюмiв, вишиванок, але в зв'язку з низьким попитом на продукцiю основного виду дiяльностi (концертнi костюми)  та низькою платоспроможнiстю населення наразi виробляє незначну кiлькiсть продукцiї, частину примiщень здає в оренду.</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конкуренцiї в галузi дуже високий. Основнi конкуренти особи: постачальники аналогiчної продукцiї з Китаю, що є гiршої якостi, але в зв'язку з низькою цiною користується попитом у споживачiв. Крiм того на ринку присутня значна кiлькiсть виробникiв одягу, якi можуть виробляти аналогiчну продукцiю.</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перспективнi плани розвитку особи: Зберегти колектив, розширити асортимент продукцiї, яку може виготовляти товариство, здiйснювати пошук нових клiєнтiв та нових видiв дiяльностi.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11 - 15.</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дiяльнiсть Товариства можуть мати такi ризики як: нестабiльнiсть та суперечливiсть законодавства;  </w:t>
      </w:r>
      <w:r>
        <w:rPr>
          <w:rFonts w:ascii="Times New Roman CYR" w:hAnsi="Times New Roman CYR" w:cs="Times New Roman CYR"/>
          <w:sz w:val="24"/>
          <w:szCs w:val="24"/>
        </w:rPr>
        <w:tab/>
        <w:t xml:space="preserve">непередбаченi дiї державних органiв; </w:t>
      </w:r>
      <w:r>
        <w:rPr>
          <w:rFonts w:ascii="Times New Roman CYR" w:hAnsi="Times New Roman CYR" w:cs="Times New Roman CYR"/>
          <w:sz w:val="24"/>
          <w:szCs w:val="24"/>
        </w:rPr>
        <w:tab/>
        <w:t xml:space="preserve">нестабiльнiсть економiчної (фiнансової, податкової, зовнiшньоекономiчної, iнш.) полiтики; непередбачена змiна кон'юнктури внутрiшнього та/або зовнiшнього ринкiв; непередбаченi дiї конкурентiв.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 i включає в себе iдентифiкацiю ризикiв (виявлення), їх оцiнку (розрахунок величини збиткiв, яких може зазнати пiдприємство) та нейтралiзацiю (створення резервiв сумнiвних боргiв, страхування, створення резервного фонду).</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Пошук нових клiєнтiв та нових видiв дiяльностi, розширення асортименту продукцiї, яку може виготовляти товариство. Iстотнi фактори, що можуть вплинути на дiяльнiсть емiтента в майбутньому мають загальнодержавний характер.</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Загальна сума витрачена на придбання основних засобiв протягом 5 рокiв (2019-2023 роки) 119,1 тис  грн. Загальна сума вибуття основних засобiв за попереднi 5 рокiв - 126,6 тис грн.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значних придбань та вiдчужень активiв не було. Незавершенi капiтальнi iнвестицiї на кiнець перiоду - 69,3 тис. грн. Придбано в звiтному перiодi  - кондицiонер (25,8 тис. грн) за рахунок власних коштiв, отриманих вiд господарської дiяльностi, списань, вiдчужень основних засобiв не було.</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пов'язанi з господарською дiяльнiстю, не плануються.</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Ступiнь використання обладнання 23%. Ступiнь зносу - 77 %.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думку емiтента, на спосiб утримання активiв суттєвого впливу не мають.</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зазнало фiзичних руйнувань пiд час активної фази воєнних дiй на Чернiгiвщинi: було вибито вiкна, пошкоджено обладнання. Пiсля завершення активних бойових дiй в травнi 2022 року почало поступове вiдновлення операцiйної дiяльностi. Але i в звiтному 2023 роцi не мало змоги повноцiнно вiдновитися. Перед товариством, як i перед рештою, пiсля завершення активної фази бойових </w:t>
      </w:r>
      <w:r>
        <w:rPr>
          <w:rFonts w:ascii="Times New Roman CYR" w:hAnsi="Times New Roman CYR" w:cs="Times New Roman CYR"/>
          <w:sz w:val="24"/>
          <w:szCs w:val="24"/>
        </w:rPr>
        <w:lastRenderedPageBreak/>
        <w:t>дiй постали проблеми: перебої з електропостачанням, зростання цiн на паливно-мастильнi матерiали, недостаток працiвникiв та клiєнтiв, а також фiзична небезпека для роботи.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Воєнний стан негативно вплинув на споживчi настрої, iнвестування та економiчнi зв'язки мiж суб'єктами господарювання.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впливають на пiдприємство такi проблеми: вiдсутнiсть коштiв у населення та пiдприємств, вiдсутнiсть державного фiнансування художнiх колективiв, воєнний стан в країнi, невпорядкованiсть чинного законодавства України.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 подальший розвиток товариства, з огляду на його вид дiяльностi, впливає вартiсть енергоносiїв та пального, iнших комунальних послуг, якi суттєво зростають з кожним роком, та висока конкуренцiя в даному видi дiяльностi.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Введення воєнного стану на всiй територiї України  вплинуло на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стабiльнiсть функцiонування товариства, вiдсутнiсть впевненостi навiть в найближчому майбутньому;</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купiвельну спроможнiсть населення, яа зменшилась внаслiдок зменшення реальних доходiв населення;</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фiнансовi результати пiдприємств, звуження кредитної активностi.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зовнiшнiх економiчних факторiв належить скорочення державного фiнансування та високий рiвень невизначеностi. </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Подальший економiчний розвиток України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Керiвництво впевнене, що воно вживає всiх необхiдних заходiв для забезпечення стабiльної дiяльностi та розвитку Товариства.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- 12 осiб (в попередньому звiтному перiод-14 осiб),  зменшилася на 16,7%. Чисельнiсть працiвникiв, працюючих на умовах неповного робочого часу - 3 особи. Фонд оплати працi в звiтному  роцi склав   657,4 тис. грн., у  2022 роцi - 494,0 тис. грн.</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порiвняннi з 2022 роком  фонд оплати працi збiльшився на 163,4 тис. грн (33%) в зв'язку з тим, що в 2022 роцi протягом часу, коли почалося повномасштабне вторгнення росiйської федерацiї на територiї України i велися активнi бойовi дiї бiля мiста Чернiгiв, операцiйна дiяльнiсть в товариствi не здiйснювалася, трудовi договори були призупиненi, заробiтна плата не нараховувалася. В звiтному 2023 роцi фiнансово-господарська дiяльнiсть товариства частково вiдновилася, завантаженiсть зросла i рiвень фонду оплати працi зрiс.</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Будь-якi пропозицiї щодо реорганiзацiї з боку третiх осiб не надходили.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w:t>
      </w:r>
      <w:r>
        <w:rPr>
          <w:rFonts w:ascii="Times New Roman CYR" w:hAnsi="Times New Roman CYR" w:cs="Times New Roman CYR"/>
          <w:sz w:val="24"/>
          <w:szCs w:val="24"/>
        </w:rPr>
        <w:lastRenderedPageBreak/>
        <w:t>для допуску до лiстингу не подавались. Дивiденди у звiтному перiодi не нараховувались i не сплачувались. За 2023 рiк Товариство отримало чистий дохiд вiд реалiзацiї послуг 3690 тис. грн. Отримано прибуток 947,2 тис.грн. Незаповненнi графи Звiту вважати такими, що мають "нульове" значення, або свiдчать про вiдсутнiсть подiї.</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351860">
        <w:trPr>
          <w:trHeight w:val="200"/>
        </w:trPr>
        <w:tc>
          <w:tcPr>
            <w:tcW w:w="3058" w:type="dxa"/>
            <w:vMerge w:val="restart"/>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351860">
        <w:trPr>
          <w:trHeight w:val="200"/>
        </w:trPr>
        <w:tc>
          <w:tcPr>
            <w:tcW w:w="3058" w:type="dxa"/>
            <w:vMerge/>
            <w:tcBorders>
              <w:top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188,7</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188,7</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56,3</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56,3</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3058"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c>
          <w:tcPr>
            <w:tcW w:w="108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r>
      <w:tr w:rsidR="00351860">
        <w:trPr>
          <w:trHeight w:val="200"/>
        </w:trPr>
        <w:tc>
          <w:tcPr>
            <w:tcW w:w="3058"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за вирахуванням накопиченого зносу. Станом на 31 грудня 2022 року залишкова вартiсть основних засобiв становила 264,7 тис.грн, первiсна вартiсть 951 тис.грн., сума нарахованого зносу - 686,3 тис.грн., станом на 31.12.2023 - первiсна вартiсть 976,9 тис. грн., залишкова вартiсть - 224,7 тис. грн., знос -752,2 тис. грн. </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використання обладнання 23%. Ступiнь зносу - 77 %. Оцiнка наявностi, надходження, вибуття, ремонту та амортизацiї основних засобiв проводиться у вiдповiдностi з вимогами  П(С)БО №7 "Основнi засоби" та обраною облiковою полiтикою пiдприємства. При нарахуваннi амортизацiї основних засобiв використовується метод прямолiнiйного списання. Знос розраховується як зменшення вартостi активiв до їх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Знос нараховується за лiнiйним методом протягом очiкуваних строкiв корисного використання вiдповiдних активiв.</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користування основними засобами - 20 рокiв для будiвель та споруд, 4-10 рокiв для обладнання.</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на використання майна вiдсутнi, орендованi основнi засоби вiдсутнi.</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Значних придбань та вiдчужень основних засобiв не було. Придбано  - кондицiонер (25,8 тис. грн) за рахунок власних коштiв, отриманих вiд господарської дiяльностi, списань, вiдчужень основних засобiв не було.</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351860">
        <w:trPr>
          <w:trHeight w:val="200"/>
        </w:trPr>
        <w:tc>
          <w:tcPr>
            <w:tcW w:w="4000" w:type="dxa"/>
            <w:gridSpan w:val="2"/>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351860">
        <w:trPr>
          <w:trHeight w:val="200"/>
        </w:trPr>
        <w:tc>
          <w:tcPr>
            <w:tcW w:w="4000" w:type="dxa"/>
            <w:gridSpan w:val="2"/>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1 040,4</w:t>
            </w:r>
          </w:p>
        </w:tc>
        <w:tc>
          <w:tcPr>
            <w:tcW w:w="3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r>
      <w:tr w:rsidR="00351860">
        <w:trPr>
          <w:trHeight w:val="200"/>
        </w:trPr>
        <w:tc>
          <w:tcPr>
            <w:tcW w:w="4000" w:type="dxa"/>
            <w:gridSpan w:val="2"/>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351860">
        <w:trPr>
          <w:trHeight w:val="200"/>
        </w:trPr>
        <w:tc>
          <w:tcPr>
            <w:tcW w:w="4000" w:type="dxa"/>
            <w:gridSpan w:val="2"/>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351860">
        <w:trPr>
          <w:trHeight w:val="200"/>
        </w:trPr>
        <w:tc>
          <w:tcPr>
            <w:tcW w:w="4000" w:type="dxa"/>
            <w:gridSpan w:val="2"/>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4 096,06</w:t>
            </w:r>
          </w:p>
        </w:tc>
        <w:tc>
          <w:tcPr>
            <w:tcW w:w="3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366,53</w:t>
            </w:r>
          </w:p>
        </w:tc>
      </w:tr>
      <w:tr w:rsidR="00351860">
        <w:trPr>
          <w:trHeight w:val="200"/>
        </w:trPr>
        <w:tc>
          <w:tcPr>
            <w:tcW w:w="4000" w:type="dxa"/>
            <w:gridSpan w:val="2"/>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1 117,5</w:t>
            </w:r>
          </w:p>
        </w:tc>
        <w:tc>
          <w:tcPr>
            <w:tcW w:w="3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126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вiд 25 лютого 2000 року № 39, зареєстрованим у Мiнiстерствi юстицiї України 15 березня 2000 року за № 161/4382 (у редакцiї наказу Мiнiстерства фiнансiв України вiд 24 сiчня 2011 року № 25) (iз змiнами).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 </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Товариства станом на 31 грудня 2022 року становить - 93,1 тис. грн.,  станом на 31.12.2023 року - 1040,4 тис. грн., що бiльше статутного капiталу (скоригованого статутного капiталу).</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31.12.2022 та 31.12.2023 умова перевищення вартостi чистих активiв над розмiром статутного капiталу Товариством дотримується.</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Показник "Спiввiдношення (у вiдсотках) вартостi чистих активiв особи за звiтний перiод до вартостi чистих активiв за попереднiй звiтний перiод" не аналiзується, тому що в 2021 роцi розрахункова вартiсть чистих активiв мала вiд'ємне значення.</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351860">
        <w:trPr>
          <w:trHeight w:val="2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351860">
        <w:trPr>
          <w:trHeight w:val="2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2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351860" w:rsidRDefault="00351860">
            <w:pPr>
              <w:widowControl w:val="0"/>
              <w:autoSpaceDE w:val="0"/>
              <w:autoSpaceDN w:val="0"/>
              <w:adjustRightInd w:val="0"/>
              <w:spacing w:after="0" w:line="240" w:lineRule="auto"/>
              <w:rPr>
                <w:rFonts w:ascii="Times New Roman CYR" w:hAnsi="Times New Roman CYR" w:cs="Times New Roman CYR"/>
              </w:rPr>
            </w:pP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577,1</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51860">
        <w:trPr>
          <w:trHeight w:val="300"/>
        </w:trPr>
        <w:tc>
          <w:tcPr>
            <w:tcW w:w="3780" w:type="dxa"/>
            <w:tcBorders>
              <w:top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trPr>
          <w:trHeight w:val="300"/>
        </w:trPr>
        <w:tc>
          <w:tcPr>
            <w:tcW w:w="378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595,6</w:t>
            </w:r>
          </w:p>
        </w:tc>
        <w:tc>
          <w:tcPr>
            <w:tcW w:w="194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915"/>
      </w:tblGrid>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915"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915"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Тропiнiна, 7-г</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915"/>
      </w:tblGrid>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"Полiкомбанк"</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915"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915"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Чернігівська обл., м. Чернiгiв, вул. Молодчого, б. 46</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 64.99 Надання iнших фiнансових послуг (крiм страхування та пенсiйного забезпечення), н.в.i.у.</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66.12 - Посередництво за договорами по цiнних паперах або товарах</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915"/>
      </w:tblGrid>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915"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915"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01150, Україна, м.Київ, вул. АНТОНОВИЧА, буд. 51, офiс 1206</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915"/>
      </w:tblGrid>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915"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915"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01150, Україна, м.Київ, вул. АНТОНОВИЧА, буд. 51, офiс 1206</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DR/00002/АРА</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351860" w:rsidTr="006076FE">
        <w:trPr>
          <w:trHeight w:val="200"/>
        </w:trPr>
        <w:tc>
          <w:tcPr>
            <w:tcW w:w="6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915"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з подання звiтностi та/або адмiнiстративних даних до НКЦПФР</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351860">
      <w:pPr>
        <w:widowControl w:val="0"/>
        <w:autoSpaceDE w:val="0"/>
        <w:autoSpaceDN w:val="0"/>
        <w:adjustRightInd w:val="0"/>
        <w:spacing w:after="0" w:line="240" w:lineRule="auto"/>
        <w:rPr>
          <w:rFonts w:ascii="Times New Roman CYR" w:hAnsi="Times New Roman CYR" w:cs="Times New Roman CYR"/>
        </w:rPr>
        <w:sectPr w:rsidR="00351860">
          <w:pgSz w:w="12240" w:h="15840"/>
          <w:pgMar w:top="570" w:right="720" w:bottom="570" w:left="720" w:header="708" w:footer="708" w:gutter="0"/>
          <w:cols w:space="720"/>
          <w:noEndnote/>
        </w:sectPr>
      </w:pPr>
    </w:p>
    <w:p w:rsidR="00351860" w:rsidRDefault="009F0553" w:rsidP="006076FE">
      <w:pPr>
        <w:pStyle w:val="1"/>
      </w:pPr>
      <w:bookmarkStart w:id="5" w:name="_Toc185198410"/>
      <w:r>
        <w:lastRenderedPageBreak/>
        <w:t>II. Інформація щодо капіталу та цінних паперів</w:t>
      </w:r>
      <w:bookmarkEnd w:id="5"/>
    </w:p>
    <w:p w:rsidR="00351860" w:rsidRDefault="009F0553" w:rsidP="006076FE">
      <w:pPr>
        <w:pStyle w:val="1"/>
      </w:pPr>
      <w:bookmarkStart w:id="6" w:name="_Toc185198411"/>
      <w:r>
        <w:t>1. Структура капіталу</w:t>
      </w:r>
      <w:bookmarkEnd w:id="6"/>
    </w:p>
    <w:tbl>
      <w:tblPr>
        <w:tblW w:w="15861"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918"/>
        <w:gridCol w:w="1417"/>
        <w:gridCol w:w="993"/>
        <w:gridCol w:w="992"/>
        <w:gridCol w:w="8505"/>
        <w:gridCol w:w="1417"/>
        <w:gridCol w:w="1119"/>
      </w:tblGrid>
      <w:tr w:rsidR="00351860" w:rsidTr="003311CE">
        <w:trPr>
          <w:trHeight w:val="2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918"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417"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993"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992" w:type="dxa"/>
            <w:tcBorders>
              <w:top w:val="single" w:sz="6" w:space="0" w:color="auto"/>
              <w:left w:val="single" w:sz="6" w:space="0" w:color="auto"/>
              <w:bottom w:val="single" w:sz="6" w:space="0" w:color="auto"/>
              <w:right w:val="single" w:sz="6" w:space="0" w:color="auto"/>
            </w:tcBorders>
            <w:vAlign w:val="center"/>
          </w:tcPr>
          <w:p w:rsidR="00351860" w:rsidRDefault="009F0553" w:rsidP="006076FE">
            <w:pPr>
              <w:widowControl w:val="0"/>
              <w:autoSpaceDE w:val="0"/>
              <w:autoSpaceDN w:val="0"/>
              <w:adjustRightInd w:val="0"/>
              <w:spacing w:after="0" w:line="240" w:lineRule="auto"/>
              <w:ind w:right="-108"/>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850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1417"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sidRPr="003311CE">
              <w:rPr>
                <w:rFonts w:ascii="Times New Roman CYR" w:hAnsi="Times New Roman CYR" w:cs="Times New Roman CYR"/>
                <w:sz w:val="18"/>
              </w:rPr>
              <w:t>Наявність публічної пропозиції та/або допуску до торгів на організованих ринках капіталу</w:t>
            </w:r>
          </w:p>
        </w:tc>
        <w:tc>
          <w:tcPr>
            <w:tcW w:w="1119"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351860" w:rsidTr="003311CE">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918"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17"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993"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92"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850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17"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119"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51860" w:rsidTr="003311CE">
        <w:trPr>
          <w:trHeight w:val="300"/>
        </w:trPr>
        <w:tc>
          <w:tcPr>
            <w:tcW w:w="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918"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417"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45/24/1/00</w:t>
            </w:r>
          </w:p>
        </w:tc>
        <w:tc>
          <w:tcPr>
            <w:tcW w:w="993"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992"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8505"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Кожною простою акцiєю Товариства її власнику-акцiонеру надається однакова сукупнiсть прав, включаючи права на:</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 дотримуватися Статуту, iнших внутрiшнiх документiв Товариства; </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 виконувати рiшення Загальних зборiв акцiонерiв, iнших органiв Товариства; </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виконувати свої зобов'язання перед Товариством, у тому числi пов'язанi з майновою участю; </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не розголошувати комерцiйну таємницю та конфiденцiйну iнформацiю про дiяльнiсть Товариства;</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rsidR="00351860" w:rsidRDefault="009F0553" w:rsidP="003311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виконувати iншi обов'язки, якщо це передбачено чинним законодавством України.</w:t>
            </w:r>
          </w:p>
        </w:tc>
        <w:tc>
          <w:tcPr>
            <w:tcW w:w="1417"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вiдсутня</w:t>
            </w:r>
          </w:p>
        </w:tc>
        <w:tc>
          <w:tcPr>
            <w:tcW w:w="1119"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9F0553" w:rsidP="003311CE">
      <w:pPr>
        <w:pStyle w:val="1"/>
      </w:pPr>
      <w:bookmarkStart w:id="7" w:name="_Toc185198412"/>
      <w:r>
        <w:t>3. Цінні папери</w:t>
      </w:r>
      <w:bookmarkEnd w:id="7"/>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351860">
        <w:trPr>
          <w:trHeight w:val="200"/>
        </w:trPr>
        <w:tc>
          <w:tcPr>
            <w:tcW w:w="12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351860">
        <w:trPr>
          <w:trHeight w:val="200"/>
        </w:trPr>
        <w:tc>
          <w:tcPr>
            <w:tcW w:w="12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351860">
        <w:trPr>
          <w:trHeight w:val="200"/>
        </w:trPr>
        <w:tc>
          <w:tcPr>
            <w:tcW w:w="125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30.06.2000</w:t>
            </w:r>
          </w:p>
        </w:tc>
        <w:tc>
          <w:tcPr>
            <w:tcW w:w="135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45/24/1/00</w:t>
            </w:r>
          </w:p>
        </w:tc>
        <w:tc>
          <w:tcPr>
            <w:tcW w:w="24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ТУ ДКЦПФР</w:t>
            </w:r>
          </w:p>
        </w:tc>
        <w:tc>
          <w:tcPr>
            <w:tcW w:w="17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4000074645</w:t>
            </w:r>
          </w:p>
        </w:tc>
        <w:tc>
          <w:tcPr>
            <w:tcW w:w="16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17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351860">
        <w:trPr>
          <w:trHeight w:val="200"/>
        </w:trPr>
        <w:tc>
          <w:tcPr>
            <w:tcW w:w="2600" w:type="dxa"/>
            <w:gridSpan w:val="2"/>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додатково цiннi папери товариством не випускались. Акцiї в лiстингу не знаходяться. Товариство власнi ЦП не викупало. Акцiї обертаються на внутрiшньому ринку (не зафiксовано переходи прав власностi), додаткової емiсiї, дострокового погашення  не було. В звiтному перiодi правочини з цiнними паперами не вiдбувалися. Викупленi акцiї - вiдсутнi.  Нове свiдоцтво про випуск акцiй (бездокументарна форма iснування) одержано 14.04.2011 в зв'язку з визначенням типу товариства - приватне та  перейменуванням Товариства. Спосiб розмiщення цiнних паперiв - приватний. Iншi ЦП, емiсiя яких пiдлягає реєстрацiї, крiм акцiй не випускались.</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2000"/>
        <w:gridCol w:w="2000"/>
        <w:gridCol w:w="2000"/>
        <w:gridCol w:w="2000"/>
        <w:gridCol w:w="1700"/>
        <w:gridCol w:w="1700"/>
      </w:tblGrid>
      <w:tr w:rsidR="00351860">
        <w:trPr>
          <w:trHeight w:val="300"/>
        </w:trPr>
        <w:tc>
          <w:tcPr>
            <w:tcW w:w="4000" w:type="dxa"/>
            <w:vMerge w:val="restart"/>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351860">
        <w:trPr>
          <w:trHeight w:val="300"/>
        </w:trPr>
        <w:tc>
          <w:tcPr>
            <w:tcW w:w="4000" w:type="dxa"/>
            <w:vMerge/>
            <w:tcBorders>
              <w:top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351860">
        <w:trPr>
          <w:trHeight w:val="300"/>
        </w:trPr>
        <w:tc>
          <w:tcPr>
            <w:tcW w:w="40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351860">
        <w:trPr>
          <w:trHeight w:val="3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w:t>
            </w:r>
          </w:p>
        </w:tc>
        <w:tc>
          <w:tcPr>
            <w:tcW w:w="200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2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w:t>
            </w:r>
          </w:p>
        </w:tc>
        <w:tc>
          <w:tcPr>
            <w:tcW w:w="17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7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3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c>
          <w:tcPr>
            <w:tcW w:w="200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w:t>
            </w:r>
          </w:p>
        </w:tc>
        <w:tc>
          <w:tcPr>
            <w:tcW w:w="17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17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3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21 421</w:t>
            </w:r>
          </w:p>
        </w:tc>
        <w:tc>
          <w:tcPr>
            <w:tcW w:w="20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84,34</w:t>
            </w:r>
          </w:p>
        </w:tc>
        <w:tc>
          <w:tcPr>
            <w:tcW w:w="17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21 421</w:t>
            </w:r>
          </w:p>
        </w:tc>
        <w:tc>
          <w:tcPr>
            <w:tcW w:w="17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351860">
      <w:pPr>
        <w:widowControl w:val="0"/>
        <w:autoSpaceDE w:val="0"/>
        <w:autoSpaceDN w:val="0"/>
        <w:adjustRightInd w:val="0"/>
        <w:spacing w:after="0" w:line="240" w:lineRule="auto"/>
        <w:rPr>
          <w:rFonts w:ascii="Times New Roman CYR" w:hAnsi="Times New Roman CYR" w:cs="Times New Roman CYR"/>
        </w:rPr>
        <w:sectPr w:rsidR="00351860">
          <w:pgSz w:w="16837" w:h="11905" w:orient="landscape"/>
          <w:pgMar w:top="570" w:right="720" w:bottom="570" w:left="720" w:header="708" w:footer="708" w:gutter="0"/>
          <w:cols w:space="720"/>
          <w:noEndnote/>
        </w:sectPr>
      </w:pPr>
    </w:p>
    <w:p w:rsidR="00351860" w:rsidRDefault="009F0553" w:rsidP="003311CE">
      <w:pPr>
        <w:pStyle w:val="1"/>
      </w:pPr>
      <w:bookmarkStart w:id="8" w:name="_Toc185198413"/>
      <w:r>
        <w:lastRenderedPageBreak/>
        <w:t>III. Фінансова інформація</w:t>
      </w:r>
      <w:bookmarkEnd w:id="8"/>
    </w:p>
    <w:p w:rsidR="00351860" w:rsidRDefault="009F0553" w:rsidP="003311CE">
      <w:pPr>
        <w:pStyle w:val="1"/>
      </w:pPr>
      <w:bookmarkStart w:id="9" w:name="_Toc185198414"/>
      <w: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4020"/>
        <w:gridCol w:w="2900"/>
        <w:gridCol w:w="2900"/>
      </w:tblGrid>
      <w:tr w:rsidR="00351860">
        <w:trPr>
          <w:trHeight w:val="300"/>
        </w:trPr>
        <w:tc>
          <w:tcPr>
            <w:tcW w:w="402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351860">
        <w:trPr>
          <w:trHeight w:val="300"/>
        </w:trPr>
        <w:tc>
          <w:tcPr>
            <w:tcW w:w="402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351860">
        <w:trPr>
          <w:trHeight w:val="300"/>
        </w:trPr>
        <w:tc>
          <w:tcPr>
            <w:tcW w:w="402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1073,1</w:t>
            </w:r>
          </w:p>
        </w:tc>
        <w:tc>
          <w:tcPr>
            <w:tcW w:w="29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29,08</w:t>
            </w:r>
          </w:p>
        </w:tc>
      </w:tr>
      <w:tr w:rsidR="00351860">
        <w:trPr>
          <w:trHeight w:val="300"/>
        </w:trPr>
        <w:tc>
          <w:tcPr>
            <w:tcW w:w="402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13.92 - Виробництво готових текстильних виробiв, крiм одягу (основний)</w:t>
            </w:r>
          </w:p>
        </w:tc>
        <w:tc>
          <w:tcPr>
            <w:tcW w:w="29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2616,9</w:t>
            </w:r>
          </w:p>
        </w:tc>
        <w:tc>
          <w:tcPr>
            <w:tcW w:w="29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70,92</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9F0553" w:rsidP="003311CE">
      <w:pPr>
        <w:pStyle w:val="1"/>
      </w:pPr>
      <w:bookmarkStart w:id="10" w:name="_Toc185198415"/>
      <w:r>
        <w:t>2. Річна фінансова звітність</w:t>
      </w:r>
      <w:bookmarkEnd w:id="10"/>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https://yaroslavna.pat.ua/documents/informaciya-dlya-akcioneriv-ta-steikholderiv у складi рiчної iнформацiї емiтента за вiдповiдний рiк</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rsidP="003311CE">
      <w:pPr>
        <w:pStyle w:val="1"/>
      </w:pPr>
      <w:bookmarkStart w:id="11" w:name="_Toc185198416"/>
      <w:r>
        <w:t>4. Твердження щодо річної інформації</w:t>
      </w:r>
      <w:bookmarkEnd w:id="11"/>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31.12.2023 року.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Нацiональними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додаткової iнформацiї, яка не наведена безпосередньо у фiнансових звiтах,  але є обов'язковою вiдповiдно до вимог НП(С)БО;</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 мiстить додатковий аналiз статей звiтностi, потрiбний для забезпечення її зрозумiлостi та доречностi;</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основi у найближчому майбутньому.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НП(С)БО;</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облiкової документацiї у вiдповiдностi до законодавства України;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 доступних заходiв щодо збереження активiв Товариства;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31.12.2023 року була затверджена керiвництвом перед оприлюдненням.</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i головний бухгалтер висловлюють офiцiйну позицiю, про те, що, наскiльки це їм вiдомо, рiчна фiнансова звiтнiсть за рiк, що закiнчився 31 грудня 2023 року,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вони стикаються у своїй господарськiй дiяльностi, i що рiчний звiт керiвництва включає достовiрне та об'єктивне подання iнформацiї вiдповiдно до  статтi 127 Закону України "Про ринки капiталу та органiзованi товарнi ринки"</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rsidP="003311CE">
      <w:pPr>
        <w:pStyle w:val="1"/>
      </w:pPr>
      <w:bookmarkStart w:id="12" w:name="_Toc185198417"/>
      <w:r>
        <w:t>IV. Нефінансова інформація</w:t>
      </w:r>
      <w:bookmarkEnd w:id="12"/>
    </w:p>
    <w:p w:rsidR="00351860" w:rsidRDefault="009F0553" w:rsidP="008D1AF0">
      <w:pPr>
        <w:pStyle w:val="1"/>
      </w:pPr>
      <w:bookmarkStart w:id="13" w:name="_Toc185198418"/>
      <w:r>
        <w:t>1. Звіт керівництва (звіт про управління)</w:t>
      </w:r>
      <w:bookmarkEnd w:id="13"/>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панi та панове!  Наглядова рада ПрАТ "ВТПХВ "Ярославна" постiйно працює для забезпечення прозоростi, дiлової доброчесностi, вiдповiдальностi та тiсної спiвпрацi з мiсцевими громадами для пiдвищення економiчного розвитку регiону.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НКЦПФР 06.06.2023 № 608 та є складовою частиною Рiчної iнформацiї про емiтента за 2023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За результатами дiяльностi Товариства за 2023 рiк наглядовою радою встановлено: - обов'язковi податки та збори сплаченi своєчасно та в повному обсязi; - фiнансовi операцiї здiйснювались вiдповiдно до Статуту та чинного законодавства; - фiнансовi операцiї </w:t>
      </w:r>
      <w:r>
        <w:rPr>
          <w:rFonts w:ascii="Times New Roman CYR" w:hAnsi="Times New Roman CYR" w:cs="Times New Roman CYR"/>
          <w:sz w:val="24"/>
          <w:szCs w:val="24"/>
        </w:rPr>
        <w:lastRenderedPageBreak/>
        <w:t>погодженi у вiдповiдному порядку з наглядовою радою; - господарська дiяльнiсть ведеться рацiонально та в межах чинного законодавства; - незважаючи на кризовi явища та воєнний стан, фiнансовi показники Товариства залишаються задовiльними; - заробiтна плата виплачується своєчасно. Заборгованiсть по заробiтнiй платi вiдсутня. Порушень прав та законних iнтересiв акцiонерiв протягом 2023 року наглядовою радою не виявлено.</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панi та панове! У своїй дiяльностi директор ПрАТ "ВТПХВ "Ярославна" керується чинним законодавством, Статутом, рiшеннями загальних зборiв акцiонерiв та наглядової ради та чинним законодавством. За результатами дiяльностi у 2023 роцi Товариством було отримано прибуток у сумi 947,2 тис.грн, у попередньому 2022 роцi - прибуток склав 223,7 тис.грн. При цьому: - обов'язковi податки та збори сплаченi своєчасно та в повному обсязi; - фiнансовi операцiї здiйснювались вiдповiдно до Статуту та чинного законодавства; - господарська дiяльнiсть ведеться рацiонально та в межах чинного законодавства; - незважаючи на кризовi явища та воєнний стан, фiнансовi показники Товариства залишаються задовiльними; заробiтна плата виплачується своєчасно. Заборгованiсть по заробiтнiй платi вiдсутня. Виконавчий орган працює ефективно, докладає максимальних зусиль для збереження Товариства, пошуку нових видiв дiяльностi та нових клiєнтiв для забезпечення сталого розвитку Товариства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галузi легкої промисловостi бiльше 40 рокiв i займається виробництвом художньо-вишивальних виробiв з текстилю, а також здаванням в оренду й експлуатацiю власного нерухомого майна. Основнi види дiяльностi за КВЕД: виробництво готових текстильних виробiв (крiм одягу);  Виробництво iншого верхнього одягу; Надання в оренду й експлуатацiю власного чи орендованого нерухомого майна.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продукцiї, що його виробляє емiтент концертнi костюми для художнiх колективiв, вишиванки.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Сприяння вiдродженню, розвитку та зберiганню народної творчостi, художнiх ремесел, культурних надбань i традицiй.</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Пошук нових ринкiв збуту, пiдвищення якостi послуг, оперативне виконання замовлень та високий рiвень обслуговування споживачiв.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зазнало фiзичних руйнувань пiд час активної фази воєнних дiй на Чернiгiвщинi: було вибито вiкна, пошкоджено обладнання. Пiсля завершення активних бойових дiй в травнi 2022 року почало поступове вiдновлення операцiйної дiяльностi. Перед товариством, як i перед рештою, пiсля завершення активної фази бойових дiй  постали проблеми: перебої з електропостачанням, зростання цiн на паливно-мастильнi матерiали, недостаток працiвникiв та клiєнтiв, а також фiзична небезпека для роботи, якi продовжувалися i протягом звiтного перiоду.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Товариства вважає зростання бiзнесу на основi внутрiшньої оптимiзацiї структури та процесiв пiдприємства, пiдтримання стабiльної прибутковостi Товариства.</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2023 року не використовувались.</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 Показники поточної лiквiдностi (вiдображають спiввiдношення оборотних активiв до суми поточних зобов'язань) на кiнець 2023 року становить 2,25 i знаходиться в межах норми (в 2022 роцi цей показник становив - 0,79 i знаходився на рiвнi нижче мiнiмально допустимого). Товариство може погасити свої поточнi зобов'язання поточними активами у разi необхiдностi.</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rsidR="00351860" w:rsidRDefault="009F0553" w:rsidP="008D1AF0">
      <w:pPr>
        <w:pStyle w:val="1"/>
      </w:pPr>
      <w:bookmarkStart w:id="14" w:name="_Toc185198419"/>
      <w:r>
        <w:t>1) звіт про корпоративне управління</w:t>
      </w:r>
      <w:bookmarkEnd w:id="14"/>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5132"/>
      </w:tblGrid>
      <w:tr w:rsidR="00351860" w:rsidTr="008D1AF0">
        <w:trPr>
          <w:trHeight w:val="200"/>
        </w:trPr>
        <w:tc>
          <w:tcPr>
            <w:tcW w:w="4000" w:type="dxa"/>
            <w:tcBorders>
              <w:top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132"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товариства визначена мета щодо створення Товарситва. Товариство створено з метою здiйснення пiдприємницької дiяльностi для одержання прибутку товариством, задоволення потреб споживачiв в продукцiї та послугах товариства, а також в iнтересах акцiонерiв Товариства: отримання акцiонерами дивiдендiв згiдно рiшення загальних зборiв акцiонерiв.</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Кожна проста акцiя надає акцiонеру - її власнику однакову сукупнiсть прав, включаючи права на: участь в управлiннi Товариством у порядку, передбаченому законодавством та статутом Товариства; участь у розподiлi прибутку Товариства, зокрема, отримання дивiдендiв; отримання у разi лiквiдацiї Товариства частини його майна, що залишилася пiсля розрахункiв з кредиторами, або вартостi частини майна; отримання iнформацiї про господарську дiяльнiсть Товариства згiдно вимог чинного законодавства; придбання розмiщуваних Товариством простих акцiй пропорцiйно належним акцiонеру простих акцiй у загальнiй кiлькостi простих акцiй (крiм випадку прийняття загальними зборами рiшення про невикористання такого права) у порядку, встановленому законодавством; право вимоги обов'язкового викупу Товариством належних йому акцiй у випадках та порядку, </w:t>
            </w:r>
            <w:r>
              <w:rPr>
                <w:rFonts w:ascii="Times New Roman CYR" w:hAnsi="Times New Roman CYR" w:cs="Times New Roman CYR"/>
                <w:sz w:val="24"/>
                <w:szCs w:val="24"/>
              </w:rPr>
              <w:lastRenderedPageBreak/>
              <w:t xml:space="preserve">передбачених чинним законодавством; iншi права, встановленi статутом та чинним законодавством.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забезпечує рiвне ставлення до всiх акцiонерiв - власникiв акцiй, в тому числi мiноритарних. Кожна проста акцiя надає  її власнику однакову сукупнiсть прав: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актами законодавства України i Статутом товариства. На кожну акцiю  виплачується однаковий розмiр дивiдендiв (у випадку прийняття рiшення про виплату дивiдендiв). Не допускається в рамках одного типу/класу акцiй встановлення переваг для отримання дивiдендiв рiзними групами акцiонерiв.</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акцiонерiв надсилається та оприлюднюється не пiзнiше нiж за 30 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Бiографiчнi данi про кандидатiв до складу органiв управлiння розкриваються у бюлетенi для кумулятивного голосування (у випадку обрання членiв наглядової ради), який згiдно чинного законодавства оприлюднюється (розкривається) не пiзнiше нiж за 4 днi до дати зборiв. В разi прийняття Загальними зборами та Наглядовою радою рiшення про змiну iнших посадових осiб Товариства, бiографiчнi данi розкриваються в особливiй iнформацiї, яка оприлюднюється на сайтi Товариства пiсля прийняття рiшення згiдно чинного законодавства.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вирiшення будь-яких питань, що належать до компетенцiї Загальних зборiв акцiонерiв, можуть проводитися дистанцiйнi (та/або електроннi)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загальних зборiв, якi проводяться будь-яким способом згiдно чинного законодавства,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передбачеється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можуть бути присутнi  директор, представник аудитора, iншi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Акцiонери, якi беруть участь в очних Загальних зборах акцiонерiв, мають можливiсть ставити уснi та/або письмовi запитання стосовно питань порядку денного i отримувати вiдповiдi на них. Розгляд питань порядку денного очних Загальних зборiв вiдбувається за регламентом.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акцiонерiв визначено Статутом та чинним законодавством</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п'яти робочих днiв з дня його складення, але не пiзнiше 10 днiв з дати проведення Загальних зборiв акцiонерiв, розмiщується на вебсайтi Товариства згiдно чинного законодавства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особи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 </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https://yaroslavna.pat.ua/</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Сайт мiстить окремий  роздiл з вiдповiдною iнформацiєю: https://yaroslavna.pat.ua/documents/informaciya-dlya-akcioneriv-ta-steikholderiv</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Наглядовою радою не затверджувалася, взаємодiя емiтента  з акцiонерами вiдбувається згiдно чинного законодавства.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iнвесторми/акцiонерами не створений. Функцiї по взаємодiї з iнвесторами/акцiонерами здiйснює виконавчий орган та наглядова рада в межах їх повноважень. Акцiонери/iнвестори не мають перешкод при зверненнi до емiтента. Вiдхилення вiдсутнi</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не затверджувались внутрiшнi нормативнi документи, якими б були визначенi принципи щодо дiй у разi пропозицiї щодо поглинання Товариства. </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Особою визначено перелік своїх стейкхолдерів, зокрема і тих, з якими </w:t>
            </w:r>
            <w:r>
              <w:rPr>
                <w:rFonts w:ascii="Times New Roman CYR" w:hAnsi="Times New Roman CYR" w:cs="Times New Roman CYR"/>
                <w:sz w:val="24"/>
                <w:szCs w:val="24"/>
              </w:rPr>
              <w:lastRenderedPageBreak/>
              <w:t>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визначено перелiк своїх стейкхолдерiв, в тому числi тих, з якими </w:t>
            </w:r>
            <w:r>
              <w:rPr>
                <w:rFonts w:ascii="Times New Roman CYR" w:hAnsi="Times New Roman CYR" w:cs="Times New Roman CYR"/>
                <w:sz w:val="24"/>
                <w:szCs w:val="24"/>
              </w:rPr>
              <w:lastRenderedPageBreak/>
              <w:t>необхiдно налагодити безпосередню взаємодiю.</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бiльш нiж 3 iнших юридичних особах.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Окремий облiк вiдвiдувань не ведеться.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Товариства визначено обов'язки членiв наглядової ради, в тому числi щодо  сумлiнностi виконання своїх функцiй.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Головi Наглядової радi та її членам забезпечена можливiсть доступу до будь-якої iнформацiї, яка необхiдна їй для ефективного виконання своїх обов'язкiв. Голова та члени наглядової ради мають можливiсть безпосередньо взаємодiяти з директором товариства, ознайомлюватися з документами та iнформацiєю з питань дiяльностi товариства, отримувати iнформацiю вiд керiвника i працiвникiв товариства з питань, що виникають у зв'язку з виконанням ними функцiональних обов'язкiв.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здiйснює систематичний контроль за дiяльнiстю емiтента та його Виконавчого органу шляхом проведення засiдань, доведення планiв, заслуховування звiтiв виконавчого органу щодо їх виконання. Наглядова рада регулярно розглядає звiти директора та затверджує рiчний звiт виконавчого органу.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Товариства визначає та розмежовує компетенцiї та повноваження Наглядової ради та виконавчого органу. Вiдповiдно до Статуту Наглядова рада не бере участi в поточному управлiннi товариством.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Кiлькiсний склад наглядової ради i навички членiв наглядової ради вiдповiдають потребам особи, її розмiру та ступеню складностi її дiяльностi.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Квалiфiкацiйнi вимоги до кандидатiв у члени наглядової ради окремим документом не визначенi.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обираються Загальними зборами акцiонерiв шляхом кумулятивного голосування серед кандидатiв, запропонованих акцiонерами та особами, якi мають на це право,  акцiонерами, якi зареєструвалися для участi у Загальних зборах та є власниками голосуючих iз зазначеного питання акцiй згiдно чинного законодавства. Члени Наглядової ради обираються Загальними зборами у складi трьох осiб на три роки.  При вiдборi  та призначеннi членiв наглядової ради акцiонерами враховуються професiйнi якостi, досягнення i вiдповiдностi кандидатiв конкретним критерiям, а також з урахуванням необхiдностi перiодичного оновлення складу.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rsidP="008D1AF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передбачено внутрiшнiми документами Товариства розроблення планiв наступництва для членiв наглядової ради та виконавчого органу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не затверджувала полiтику щодо рiзноманiття складу наглядової ради та виконавчого органу.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членiв наглядової ради 3 особи : 1 чоловiк та 2 жiнки. Представники однiєї статi складають 33%, iншої - 66,67 %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Незалежні члени наглядової ради </w:t>
            </w:r>
            <w:r>
              <w:rPr>
                <w:rFonts w:ascii="Times New Roman CYR" w:hAnsi="Times New Roman CYR" w:cs="Times New Roman CYR"/>
                <w:sz w:val="24"/>
                <w:szCs w:val="24"/>
              </w:rPr>
              <w:lastRenderedPageBreak/>
              <w:t>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Незалежнi члени наглядової ради вiдсутнi. </w:t>
            </w:r>
            <w:r>
              <w:rPr>
                <w:rFonts w:ascii="Times New Roman CYR" w:hAnsi="Times New Roman CYR" w:cs="Times New Roman CYR"/>
                <w:sz w:val="24"/>
                <w:szCs w:val="24"/>
              </w:rPr>
              <w:lastRenderedPageBreak/>
              <w:t>Наявнiсть незалежних членiв наглядової ради не є обов'язковою для цього типу товариства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наглядової ради проходять вступний тренінг після їх обрання, який серед іншого покриває:</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проходять </w:t>
            </w:r>
            <w:r w:rsidR="008D1AF0">
              <w:rPr>
                <w:rFonts w:ascii="Times New Roman CYR" w:hAnsi="Times New Roman CYR" w:cs="Times New Roman CYR"/>
                <w:sz w:val="24"/>
                <w:szCs w:val="24"/>
              </w:rPr>
              <w:t>в</w:t>
            </w:r>
            <w:r>
              <w:rPr>
                <w:rFonts w:ascii="Times New Roman CYR" w:hAnsi="Times New Roman CYR" w:cs="Times New Roman CYR"/>
                <w:sz w:val="24"/>
                <w:szCs w:val="24"/>
              </w:rPr>
              <w:t>ступний тренiнг пiсля їх обрання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w:t>
            </w:r>
            <w:r w:rsidR="008D1AF0">
              <w:rPr>
                <w:rFonts w:ascii="Times New Roman CYR" w:hAnsi="Times New Roman CYR" w:cs="Times New Roman CYR"/>
                <w:sz w:val="24"/>
                <w:szCs w:val="24"/>
              </w:rPr>
              <w:t xml:space="preserve"> </w:t>
            </w:r>
            <w:r>
              <w:rPr>
                <w:rFonts w:ascii="Times New Roman CYR" w:hAnsi="Times New Roman CYR" w:cs="Times New Roman CYR"/>
                <w:sz w:val="24"/>
                <w:szCs w:val="24"/>
              </w:rPr>
              <w:t>розробляє план навчання для її членiв</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кумулятивним голосуванням на загальних зборах акцiонерiв. Незалежнi члени наглядової ради вiдсутнi</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Головi наглядової ради забезпечено можливiсть для комунiкацiї з акцiонерами, в тому числi мажоритарними. Обмежень немає</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наглядової ради визначаються у внутрiшнiх документах особи: статутi та положеннi про наглядову раду</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31.12.2023 посаду корпоративного секретаря не створено. Корпоративний секретар не призначався</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наглядовою радою не створювалися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аудиту   не створювався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аудиту   не створювався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призначень   не створювався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винагороди не створювався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стратегiя розвитку Товариства на наступний рiк розробляється спiльно з Дирекцiєю Товариства та Наглядовою радою Товариства та затверджується її рiшенням</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формує плановi показники ефективностi дiяльностi Товариства протягом року та контролює рiвень виконання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регулярно звiтує наглядовiй радi про роботу товариства та результати дiяльностi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тому числi голову наглядової ради про подiї, якi сталися мiж засiданнями наглядової ради. Будь-якi значнi подiї в життi Товариства попередньо погоджуються з Наглядовою радою згiдно чинного законодавства.</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Згiдно з рiшенням рiчних Загальних зборiв акцiонерiв, на яких обрано членiв наглядової ради,  члени Наглядової ради виконують свої обов'язки на безоплатнiй основi. </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 отримує заробiтну плату згiдно штатного розпису. Додаткову винагороду не отримує.</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членів ради (невиконавчих директорів) є фіксованою та не залежить від досягнення особою фінансових </w:t>
            </w:r>
            <w:r>
              <w:rPr>
                <w:rFonts w:ascii="Times New Roman CYR" w:hAnsi="Times New Roman CYR" w:cs="Times New Roman CYR"/>
                <w:sz w:val="24"/>
                <w:szCs w:val="24"/>
              </w:rPr>
              <w:lastRenderedPageBreak/>
              <w:t>показників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(невиконавчi лиректори) вiдсутнi.</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 Розкриття інформації і прозорість</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рiчну iнформацiю емiтента, в тому числi рiчну фiнансову звiтнiсть згiдно вимог чинного законодавства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товариства мiстить окремий роздiл, присвячений вийключно питанням корпоративного управлiння: </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https://yaroslavna.pat.ua/documents/informaciya-dlya-akcioneriv-ta-steikholderiv</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пiдроздiл, який би здiйснював внутрiшнiй контроль та управлiння ризиками на пiдприємствi вiдсутнiй. Спецiального документу (положення), яким би описувалися характеристики систем внутрiшнього контролю та управлiння ризиками не створено та не затверджено, проте в господарськiй дiяльностi та корпоративному управлiннi Товариство керується нормами чинного законодавства та Статутом, затвердженим загальними зборами акцiонерiв (протокол №1 вiд 18.02.2019 року) та Положеннями: Про загальнi збори акцiонерiв, Про Наглядову раду, Про Директора, затвердженими цими ж зборами.</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внутрiшнього контролю є важливою складовою системи ефективного управлiння пiдприємством i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точностii повноти бухгалтерських записiв, </w:t>
            </w:r>
            <w:r>
              <w:rPr>
                <w:rFonts w:ascii="Times New Roman CYR" w:hAnsi="Times New Roman CYR" w:cs="Times New Roman CYR"/>
                <w:sz w:val="24"/>
                <w:szCs w:val="24"/>
              </w:rPr>
              <w:lastRenderedPageBreak/>
              <w:t>своєчасної пiдготовки достовiрної фiнансової iнформацiї, а також своєчасної адаптацiї пiдприємства до змiн у внутрiшньому та зовнiшньому середовищi.</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авторизацiя та пiдтвердження (пiдписання, санкцiонування, затвердження);</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ресурсiв та облiкових записiв, закрiплення вiдповiдальностi за збереження i використання ресурсiв (договори про матерiальну вiдповiдальнiсть, довiреностi) </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планова та позапланова iнвентаризацiя, усне опитування персоналу, звiрки, пiдтвердження i простежування);</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становлять єдину систему i використовуються  в  цiлях управлiння пiдприємством.</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облiку та складанням фiнансової звiтностi Товариства здiйснює Директор, по мiрi необхiдностi може </w:t>
            </w:r>
            <w:r>
              <w:rPr>
                <w:rFonts w:ascii="Times New Roman CYR" w:hAnsi="Times New Roman CYR" w:cs="Times New Roman CYR"/>
                <w:sz w:val="24"/>
                <w:szCs w:val="24"/>
              </w:rPr>
              <w:lastRenderedPageBreak/>
              <w:t>проводитися аудиторська перевiрка фiнансової звiтностi незалежним аудитором. Фiнансова звiтнiсть Товариства складається на пiдставi фактичних облiкових даних бухгалтерського облiку, у вiдповiдностi з вимогами Закону України "Про бухгалтерський облiк та фiнансову звiтнiсть в Українi" та дiючими в Українi Положеннями (Стандартами) бухгалтерського облiку.</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функцiй в системi внутрiшнього контролю Товариства суб'єкти внутрiшнього контролю надiленi вiдповiдними повноваженнями:</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Статут акцiонерного товариства мiстить положення, яке обмежує повноваження виконавчого органу приймати рiшення про укладення договорiв, враховуючи їх суму, вiд iменi акцiонерного товариства вiдповiдно до законодавства</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може залучити зовнiшнього аудитора для проведення перевiрки</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формалiзовано. Данi функцiї виконують виконавчий орган та наглядова рада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в Товариствi - це безперервний процес, що охоплює Товариство; здiйснюється спiвробiтниками на всiх рiвнях; використовується при розробцi та формуваннi стратегiї Товариства; нацiлене на визначення подiй, якi можуть впливати на Товариство та </w:t>
            </w:r>
            <w:r>
              <w:rPr>
                <w:rFonts w:ascii="Times New Roman CYR" w:hAnsi="Times New Roman CYR" w:cs="Times New Roman CYR"/>
                <w:sz w:val="24"/>
                <w:szCs w:val="24"/>
              </w:rPr>
              <w:lastRenderedPageBreak/>
              <w:t>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в Товариствi не затверджувався. Посадовi особи органiв Товариства керуються Статутом Товариства та загальними моральними принципами, нормами i правилами поведiнки.</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формалiзована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про полiтику щодо запобiгання корупцiї не затверджено, але Товариство здiйснює свою дiяльнiсть iз дотриманням вимог антикорупцiйного законодавства</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документу, який регулює полiтику конфлiкту iнтересiв, в Товариствi немає. Запобiгання виникненню конфлiкту iнтересiв здiйснюється на пiдставi Статуту Товариства та чинного законодавства. Вiдповiдно до цих вимог посадовi особи зобов'язанi уникати конфлiкту iнтересiв, утримуватися вiд прийняття благ вiд третiх осiб, повiдомляти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w:t>
            </w:r>
            <w:r>
              <w:rPr>
                <w:rFonts w:ascii="Times New Roman CYR" w:hAnsi="Times New Roman CYR" w:cs="Times New Roman CYR"/>
                <w:sz w:val="24"/>
                <w:szCs w:val="24"/>
              </w:rPr>
              <w:lastRenderedPageBreak/>
              <w:t>може призвести до заподiяння шкоди товариству. Про виникнення конфлiкту iнтересiв посадовi особи Товариства мають невiдкладно письмово повiдомити Директора або Наглядову раду.</w:t>
            </w:r>
          </w:p>
        </w:tc>
      </w:tr>
      <w:tr w:rsidR="00351860" w:rsidTr="008D1AF0">
        <w:trPr>
          <w:trHeight w:val="200"/>
        </w:trPr>
        <w:tc>
          <w:tcPr>
            <w:tcW w:w="10632" w:type="dxa"/>
            <w:gridSpan w:val="3"/>
            <w:tcBorders>
              <w:top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Щорiчна самооцiнка членами Наглядової ради не проводиться.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Щорiчна самооцiнка членами Наглядової ради не проводиться.</w:t>
            </w:r>
          </w:p>
        </w:tc>
      </w:tr>
      <w:tr w:rsidR="00351860" w:rsidTr="008D1AF0">
        <w:trPr>
          <w:trHeight w:val="200"/>
        </w:trPr>
        <w:tc>
          <w:tcPr>
            <w:tcW w:w="4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Щорiчна самооцiнка членами Наглядової ради не проводиться.</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150"/>
        <w:gridCol w:w="1150"/>
        <w:gridCol w:w="1150"/>
        <w:gridCol w:w="1150"/>
        <w:gridCol w:w="1150"/>
        <w:gridCol w:w="1250"/>
      </w:tblGrid>
      <w:tr w:rsidR="00351860">
        <w:trPr>
          <w:trHeight w:val="200"/>
        </w:trPr>
        <w:tc>
          <w:tcPr>
            <w:tcW w:w="3000" w:type="dxa"/>
            <w:vMerge w:val="restart"/>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351860">
        <w:trPr>
          <w:trHeight w:val="200"/>
        </w:trPr>
        <w:tc>
          <w:tcPr>
            <w:tcW w:w="3000" w:type="dxa"/>
            <w:vMerge/>
            <w:tcBorders>
              <w:top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351860">
        <w:trPr>
          <w:trHeight w:val="200"/>
        </w:trPr>
        <w:tc>
          <w:tcPr>
            <w:tcW w:w="3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Павло Сергiйович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trPr>
          <w:trHeight w:val="200"/>
        </w:trPr>
        <w:tc>
          <w:tcPr>
            <w:tcW w:w="3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Валькова Вiра Миколаївна</w:t>
            </w: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trPr>
          <w:trHeight w:val="200"/>
        </w:trPr>
        <w:tc>
          <w:tcPr>
            <w:tcW w:w="3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w:t>
            </w: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8000"/>
      </w:tblGrid>
      <w:tr w:rsidR="00351860">
        <w:trPr>
          <w:trHeight w:val="200"/>
        </w:trPr>
        <w:tc>
          <w:tcPr>
            <w:tcW w:w="2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351860">
        <w:trPr>
          <w:trHeight w:val="200"/>
        </w:trPr>
        <w:tc>
          <w:tcPr>
            <w:tcW w:w="2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351860">
        <w:trPr>
          <w:trHeight w:val="200"/>
        </w:trPr>
        <w:tc>
          <w:tcPr>
            <w:tcW w:w="2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51860">
        <w:trPr>
          <w:trHeight w:val="200"/>
        </w:trPr>
        <w:tc>
          <w:tcPr>
            <w:tcW w:w="20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Розгляд звiту Директора про фiнансово-господарську дiяльнiсть Товариства за I квартал 2023 року та затвердження заходiв за результатами його розгляду</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Розгляд звiту Директора про фiнансово-господарську дiяльнiсть Товариства за I пiврiччя 2023 року та затвердження заходiв за результатами його розгляду</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Розгляд звiту Директора про фiнансово-господарську дiяльнiсть Товариства за 9 мiсяцiв 2023 року та затвердження заходiв за результатами його розгляду</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Затверджено рiчну iнформацiю емiтента за 2022 рiк</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вiдповiдає потребам товариства.  Навички та досвiд членiв Наглядової ради є достатнiм для забезпечення належної дiяльностi Наглядової ради. В звiтному перiодi з 01.01.2023 року по 31.12.2023 року на ПрАТ "ВТПХВ "Ярославна" працював склад наглядової ради, який був обраний кумулятивним голосуванням на загальних зборах акцiонерiв вiд 18.02.2019 року (протокол загальних зборiв акцiонерiв вiд 18.02.2019 року) в кiлькостi трьох осiб, а саме: Голова наглядової ради: Вальков Павло Сергiйович та 2 члени наглядової ради: Валькова Вiра Миколаївна, Бруй Алла Миколаївна. Незалежнi члени наглядової ради не обиралися. Комiтети у складi наглядової ради не створювалися.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Наглядова Рада Товариства у звiтному перiодi забезпечила ефективний контроль за фiнансово-господарською дiяльнiстю Товариства, здiйснювала аналiз роботи Виконавчого органу Товариства. Мiж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 Цiлi Наглядової ради досягаються шляхом прийняття вiдповiдних рiшень на засiданнях та здiйснення контролю за їх виконанням. Засiдання наглядової ради в 2023 роцi проводились систематично, по мiрi необхiдностi, але не рiдше 1 разу на квартал. У 2023 роцi наглядовою радою Товариства було проведено 4 засiдання, що проводилися шляхом безпосереднього збору членiв наглядової ради в одному мiсцi, з присутнiстю всiх членiв Наглядової ради, на яких вирiшувалися </w:t>
      </w:r>
      <w:r>
        <w:rPr>
          <w:rFonts w:ascii="Times New Roman CYR" w:hAnsi="Times New Roman CYR" w:cs="Times New Roman CYR"/>
          <w:sz w:val="24"/>
          <w:szCs w:val="24"/>
        </w:rPr>
        <w:lastRenderedPageBreak/>
        <w:t xml:space="preserve">наступнi питання: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Розгляд звiту Директора про фiнансово-господарську дiяльнiсть Товариства за I квартал 2023 року та затвердження заходiв за результатами його розгляду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Розгляд звiту Директора про фiнансово-господарську дiяльнiсть Товариства за I пiврiччя 2023 року та затвердження заходiв за результатами його розгляду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Розгляд звiту Директора про фiнансово-господарську дiяльнiсть Товариства за 9 мiсяцiв 2023 року та затвердження заходiв за результатами його розгляду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Затверджено рiчну iнформацiю емiтента за 2022 рiк</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Приймаючи рiшення з вищенаведених питань наглядова рада аналiзувала суть поставленого питання та приймала рiшення з урахуванням iнтересiв акцiонерiв та Товариства. Засiдання Наглядової ради товариства проводяться таким чином, щоб забезпечити вiдкрите спiлкування, обмiн думками, значущу участь всiх членiв та конструктивне вирiшення питань.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Акцiонер, якi призначив своїх представникiв членами наглядової ради протягом звiтного перiоду не обмежував повноваження своїх представникiв у Наглядовiй радi Товариства. Кожен член Наглядової ради має пiд час голосування один голос. Рiшення Наглядової ради вважається прийнятим, якщо за нього проголосувала бiльшiсть членiв Наглядової ради, якi приймають участь у засiданнi та мають право голосу. У разi рiвностi голосiв, голос Голови Наглядової ради є вирiшальним. Вiдповiдно до ст.75 Закону України "Про акцiонернi товариства" засiдання наглядової ради, що проводились в 2023 роцi, були правомочними. З текстом протоколiв засiдань Наглядової ради та рiшеннями, що були прийнятi на цих засiданнях акцiонери можуть ознайомитись у передбаченому статутом Товариства та чинним законодавством порядку. Робота Наглядової ради Товариства в 2023 роцi була задовiльною та такою, що вiдповiдає метi та напрямам дiяльностi Товариства i основним положенням його установчих документiв. Рiшення, прийнятi Наглядовою радою в звiтному перiодi позитивно вiдобразилися на дiяльностi Товариства та сприяли досягненню цiлей Товариства. </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Вальков Сергiй Якович</w:t>
            </w: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Пiдписує фiнансово-господарськi документи та договори в межах своєї компетенцiї; вирiшує всi питання дiяльностi Товариства, крiм тих, що вiднесенi до компетенцiї iнших органiв Товариства.  </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Директором товариства прийнято ряд ефективних рiшень для </w:t>
            </w:r>
            <w:r>
              <w:rPr>
                <w:rFonts w:ascii="Times New Roman CYR" w:hAnsi="Times New Roman CYR" w:cs="Times New Roman CYR"/>
              </w:rPr>
              <w:lastRenderedPageBreak/>
              <w:t>забезпечення виконання поставлених цiлей: - залучення квалiфiкованих спецiалiстiв; застосування заходiв щодо економiї електроенергiї. Звiтний 2023 рiк вiдзначався роботою в складних економiчних умовах, обумовлених введенням в країнi воєнного стану пов'язаного з введенням на територiю України вiйськ росiйської федерацiї. Нестабiльнiсть полiтичної та економiчної ситуацiї, що спостерiгалась протягом звiтного року, спричинила погiршення економiчного стану країни в цiлому, рiст невизначених вiдносин з замовниками послуг, якi теж не могли визначитись в необхiдностi отримання послуг. Вплив цiєї ситуацiї на роботу Товариства в майбутньому неможливо спрогнозувати. Директор, незважаючи на значну конкуренцiю на ринку, затримку з оплатою за наданi замовникам товари та послуги, провело велику роботу по виконанню доведених завдань, зменшення дебiторської заборгованостi. Протягом звiтного року Товариство здiйснювало заходи по недопущенню виникнення заборгованостi по заробiтнiй платi та по сплатi податкiв.</w:t>
            </w: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tc>
      </w:tr>
      <w:tr w:rsidR="0035186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поточною дiяльнiстю товариства здiйснює одноосiбний виконавчий орган товариства - директор. В iнших юридичних особах директор Товарситва посад не обiймає.  За 2023 рiк Товариство отримало дохiд в розмiрi 3690 тис. гри. (в 2022 р. - 1751,4тис. грн.) Прибуток за 2023 рiк склав - 947,2 тис. грн. (в попередньому звiтному перiодi прибуток склав 223,7 тис. грн.)  Собiвартiсть продукцiї залежала вiд цiни на газ, тепло, електроенергiю, матерiали тощо. Середньооблiкова кiлькiсть штатних працiвникiв по пiдприємству в 2023 роцi склала 12 осiб. Заробiтна плата виплачувалася своєчасно. Заборгованостi по заробiтнiй платi не було. </w:t>
      </w:r>
      <w:r w:rsidR="008D1AF0" w:rsidRPr="008D1AF0">
        <w:rPr>
          <w:rFonts w:ascii="Times New Roman CYR" w:hAnsi="Times New Roman CYR" w:cs="Times New Roman CYR"/>
          <w:sz w:val="24"/>
          <w:szCs w:val="24"/>
        </w:rPr>
        <w:t>Оборотнi активи переважають у загальних активах Товариства та складають 82% вiд загальної вартості активiв та складаються в основному iз запасiв (60%) та готової продукцiї (готова продукцiя складає 30% вiд оборотних активiв). Наявнiсть значної частки дебiторської заборгованостi (38,85%) в структурi оборотних активiв Товариства  свiдчить про вiдволiкання значної частини поточних активiв пiдприємства на кредитування споживачiв продукцiї та iнших дебiторiв. Наслiдок цього - нестача власних обiгових коштiв для забезпечення господарської дiяльностi Товариства i збiльшення використання позикового капiталу. У господарськiй дiяльностi є можливостi для покращення справ у виробничiй i економiчнiй сферах. Звертається пiдвищена увага на пошук прибуткової продукцiї i направлення зусиль на збiльшення виробництва найбiльш прибуткової продукцiї, вдосконалення технологiчних процесiв, зменшення витрат на одиницю продукцiї, покращення якiсних показникiв продукцiї, продовження технiчної модернiзацiї виробництва, оптимiзацiю роботи пiдприємства в зв'язку iз воєнним станом в країнi iз максимальним збереженням робочих мiсць. Директор детально аналiзує стан справ в Товариствi та оперативно приймає максимально ефективнi рiшення в межах повноважень, визначених Статутом та чинним законодавством. Дiяльнiсть виконавчого органу зумовила позитивнi змiни у фiнансово-господарськiй дiяльностi особи в звiтному перiодi. Товариство працює з прибутком, дiяльнiсть Товариства перспективна.</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7132"/>
      </w:tblGrid>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Перелік основних внутрішніх документів щодо системи внутрішнього контролю (у тому </w:t>
            </w:r>
            <w:r>
              <w:rPr>
                <w:rFonts w:ascii="Times New Roman CYR" w:hAnsi="Times New Roman CYR" w:cs="Times New Roman CYR"/>
                <w:sz w:val="24"/>
                <w:szCs w:val="24"/>
              </w:rPr>
              <w:lastRenderedPageBreak/>
              <w:t>числі щодо системи комплаєнс та внутрішнього аудиту)</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Внутрiшнiх документiв щодо системи внутрiшнього контролю (комплаєнс та внутрiшнього аудиту) немає. Система внутрiшнього контролю i управлiння ризиками визначає всi внутрiшнi правила та </w:t>
            </w:r>
            <w:r>
              <w:rPr>
                <w:rFonts w:ascii="Times New Roman CYR" w:hAnsi="Times New Roman CYR" w:cs="Times New Roman CYR"/>
                <w:sz w:val="24"/>
                <w:szCs w:val="24"/>
              </w:rPr>
              <w:lastRenderedPageBreak/>
              <w:t>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Дата та номер рішення про затвердження звіту щодо системи внутрішнього контролю (у тому числі комплаєнс-ризиків)</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вiдсутня</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вiдсутня</w:t>
            </w:r>
          </w:p>
        </w:tc>
      </w:tr>
      <w:tr w:rsidR="00351860" w:rsidTr="008D1AF0">
        <w:trPr>
          <w:trHeight w:val="200"/>
        </w:trPr>
        <w:tc>
          <w:tcPr>
            <w:tcW w:w="3500" w:type="dxa"/>
            <w:tcBorders>
              <w:top w:val="single" w:sz="6" w:space="0" w:color="auto"/>
              <w:bottom w:val="single" w:sz="6" w:space="0" w:color="auto"/>
              <w:right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7132" w:type="dxa"/>
            <w:tcBorders>
              <w:top w:val="single" w:sz="6" w:space="0" w:color="auto"/>
              <w:left w:val="single" w:sz="6" w:space="0" w:color="auto"/>
              <w:bottom w:val="single" w:sz="6" w:space="0" w:color="auto"/>
            </w:tcBorders>
          </w:tcPr>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750"/>
        <w:gridCol w:w="1750"/>
        <w:gridCol w:w="1750"/>
        <w:gridCol w:w="1750"/>
      </w:tblGrid>
      <w:tr w:rsidR="00351860">
        <w:trPr>
          <w:trHeight w:val="200"/>
        </w:trPr>
        <w:tc>
          <w:tcPr>
            <w:tcW w:w="30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351860">
        <w:trPr>
          <w:trHeight w:val="200"/>
        </w:trPr>
        <w:tc>
          <w:tcPr>
            <w:tcW w:w="30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c>
          <w:tcPr>
            <w:tcW w:w="175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c>
          <w:tcPr>
            <w:tcW w:w="1750" w:type="dxa"/>
            <w:tcBorders>
              <w:top w:val="single" w:sz="6" w:space="0" w:color="auto"/>
              <w:left w:val="single" w:sz="6" w:space="0" w:color="auto"/>
              <w:bottom w:val="single" w:sz="6" w:space="0" w:color="auto"/>
            </w:tcBorders>
            <w:vAlign w:val="center"/>
          </w:tcPr>
          <w:p w:rsidR="00351860" w:rsidRDefault="008B55F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8F15BD" w:rsidRDefault="008F15BD">
      <w:pPr>
        <w:widowControl w:val="0"/>
        <w:autoSpaceDE w:val="0"/>
        <w:autoSpaceDN w:val="0"/>
        <w:adjustRightInd w:val="0"/>
        <w:spacing w:after="0" w:line="240" w:lineRule="auto"/>
        <w:rPr>
          <w:rFonts w:ascii="Times New Roman CYR" w:hAnsi="Times New Roman CYR" w:cs="Times New Roman CYR"/>
          <w:b/>
          <w:bCs/>
          <w:sz w:val="24"/>
          <w:szCs w:val="24"/>
        </w:rPr>
      </w:pPr>
    </w:p>
    <w:p w:rsidR="008F15BD" w:rsidRDefault="008F15BD">
      <w:pPr>
        <w:widowControl w:val="0"/>
        <w:autoSpaceDE w:val="0"/>
        <w:autoSpaceDN w:val="0"/>
        <w:adjustRightInd w:val="0"/>
        <w:spacing w:after="0" w:line="240" w:lineRule="auto"/>
        <w:rPr>
          <w:rFonts w:ascii="Times New Roman CYR" w:hAnsi="Times New Roman CYR" w:cs="Times New Roman CYR"/>
          <w:b/>
          <w:bCs/>
          <w:sz w:val="24"/>
          <w:szCs w:val="24"/>
        </w:rPr>
      </w:pPr>
    </w:p>
    <w:p w:rsidR="008B55FA" w:rsidRDefault="008B55FA">
      <w:pPr>
        <w:widowControl w:val="0"/>
        <w:autoSpaceDE w:val="0"/>
        <w:autoSpaceDN w:val="0"/>
        <w:adjustRightInd w:val="0"/>
        <w:spacing w:after="0" w:line="240" w:lineRule="auto"/>
        <w:rPr>
          <w:rFonts w:ascii="Times New Roman CYR" w:hAnsi="Times New Roman CYR" w:cs="Times New Roman CYR"/>
          <w:b/>
          <w:bCs/>
          <w:sz w:val="24"/>
          <w:szCs w:val="24"/>
        </w:rPr>
      </w:pPr>
    </w:p>
    <w:p w:rsidR="008B55FA" w:rsidRDefault="008B55FA">
      <w:pPr>
        <w:widowControl w:val="0"/>
        <w:autoSpaceDE w:val="0"/>
        <w:autoSpaceDN w:val="0"/>
        <w:adjustRightInd w:val="0"/>
        <w:spacing w:after="0" w:line="240" w:lineRule="auto"/>
        <w:rPr>
          <w:rFonts w:ascii="Times New Roman CYR" w:hAnsi="Times New Roman CYR" w:cs="Times New Roman CYR"/>
          <w:b/>
          <w:bCs/>
          <w:sz w:val="24"/>
          <w:szCs w:val="24"/>
        </w:rPr>
      </w:pPr>
    </w:p>
    <w:p w:rsidR="008B55FA" w:rsidRDefault="008B55FA">
      <w:pPr>
        <w:widowControl w:val="0"/>
        <w:autoSpaceDE w:val="0"/>
        <w:autoSpaceDN w:val="0"/>
        <w:adjustRightInd w:val="0"/>
        <w:spacing w:after="0" w:line="240" w:lineRule="auto"/>
        <w:rPr>
          <w:rFonts w:ascii="Times New Roman CYR" w:hAnsi="Times New Roman CYR" w:cs="Times New Roman CYR"/>
          <w:b/>
          <w:bCs/>
          <w:sz w:val="24"/>
          <w:szCs w:val="24"/>
        </w:rPr>
      </w:pPr>
    </w:p>
    <w:p w:rsidR="008B55FA" w:rsidRDefault="008B55FA">
      <w:pPr>
        <w:widowControl w:val="0"/>
        <w:autoSpaceDE w:val="0"/>
        <w:autoSpaceDN w:val="0"/>
        <w:adjustRightInd w:val="0"/>
        <w:spacing w:after="0" w:line="240" w:lineRule="auto"/>
        <w:rPr>
          <w:rFonts w:ascii="Times New Roman CYR" w:hAnsi="Times New Roman CYR" w:cs="Times New Roman CYR"/>
          <w:b/>
          <w:bCs/>
          <w:sz w:val="24"/>
          <w:szCs w:val="24"/>
        </w:rPr>
      </w:pPr>
    </w:p>
    <w:p w:rsidR="008F15BD" w:rsidRDefault="008F15BD">
      <w:pPr>
        <w:widowControl w:val="0"/>
        <w:autoSpaceDE w:val="0"/>
        <w:autoSpaceDN w:val="0"/>
        <w:adjustRightInd w:val="0"/>
        <w:spacing w:after="0" w:line="240" w:lineRule="auto"/>
        <w:rPr>
          <w:rFonts w:ascii="Times New Roman CYR" w:hAnsi="Times New Roman CYR" w:cs="Times New Roman CYR"/>
          <w:b/>
          <w:bCs/>
          <w:sz w:val="24"/>
          <w:szCs w:val="24"/>
        </w:rPr>
      </w:pPr>
    </w:p>
    <w:p w:rsidR="00351860" w:rsidRDefault="009F05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Частина 9. Інформація щодо будь-яких обмежень прав участі та голосування акціонерів (учасників) на загальних зборах особи</w:t>
      </w:r>
    </w:p>
    <w:p w:rsidR="008F15BD" w:rsidRDefault="008F15B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395"/>
        <w:gridCol w:w="850"/>
        <w:gridCol w:w="5387"/>
      </w:tblGrid>
      <w:tr w:rsidR="00351860" w:rsidTr="008D1AF0">
        <w:trPr>
          <w:trHeight w:val="200"/>
        </w:trPr>
        <w:tc>
          <w:tcPr>
            <w:tcW w:w="30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39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8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5387"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351860" w:rsidTr="008D1AF0">
        <w:trPr>
          <w:trHeight w:val="200"/>
        </w:trPr>
        <w:tc>
          <w:tcPr>
            <w:tcW w:w="300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фiзичних осiб</w:t>
            </w:r>
          </w:p>
        </w:tc>
        <w:tc>
          <w:tcPr>
            <w:tcW w:w="1395"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5387"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кiлькiсть голосуючих акцiй 23003 штук</w:t>
            </w:r>
          </w:p>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2393 штук. Таким чином, для визначення кворуму на загальних зборах акцiонерiв Товариства враховується 23003 голосуючих простих акцiй.</w:t>
            </w:r>
          </w:p>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p w:rsidR="00351860" w:rsidRDefault="009F0553" w:rsidP="008F15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акцiй з обмеженнями: 2393 штук. Власники цих акцiй (47 фiзичних осiб)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8F15BD" w:rsidRDefault="008F15BD">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351860" w:rsidRDefault="009F05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351860" w:rsidRDefault="009F05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351860">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351860">
        <w:trPr>
          <w:gridBefore w:val="2"/>
          <w:wBefore w:w="6650" w:type="dxa"/>
          <w:trHeight w:val="298"/>
        </w:trPr>
        <w:tc>
          <w:tcPr>
            <w:tcW w:w="1990" w:type="dxa"/>
            <w:tcBorders>
              <w:top w:val="nil"/>
              <w:left w:val="nil"/>
              <w:bottom w:val="nil"/>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351860">
        <w:tc>
          <w:tcPr>
            <w:tcW w:w="2160" w:type="dxa"/>
            <w:tcBorders>
              <w:top w:val="nil"/>
              <w:left w:val="nil"/>
              <w:bottom w:val="nil"/>
              <w:right w:val="nil"/>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"ВИРОБНИЧО-ТОРГОВЕЛЬНЕ ПIДПРИЄМСТВО ХУДОЖНIХ ВИРОБIВ "ЯРОСЛАВНА"</w:t>
            </w:r>
          </w:p>
        </w:tc>
        <w:tc>
          <w:tcPr>
            <w:tcW w:w="1990" w:type="dxa"/>
            <w:tcBorders>
              <w:top w:val="nil"/>
              <w:left w:val="nil"/>
              <w:bottom w:val="nil"/>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02968541</w:t>
            </w:r>
          </w:p>
        </w:tc>
      </w:tr>
      <w:tr w:rsidR="00351860">
        <w:tc>
          <w:tcPr>
            <w:tcW w:w="2160" w:type="dxa"/>
            <w:tcBorders>
              <w:top w:val="nil"/>
              <w:left w:val="nil"/>
              <w:bottom w:val="nil"/>
              <w:right w:val="nil"/>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UA74100390010054825</w:t>
            </w:r>
          </w:p>
        </w:tc>
      </w:tr>
      <w:tr w:rsidR="00351860">
        <w:tc>
          <w:tcPr>
            <w:tcW w:w="2160" w:type="dxa"/>
            <w:tcBorders>
              <w:top w:val="nil"/>
              <w:left w:val="nil"/>
              <w:bottom w:val="nil"/>
              <w:right w:val="nil"/>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351860">
        <w:trPr>
          <w:trHeight w:val="298"/>
        </w:trPr>
        <w:tc>
          <w:tcPr>
            <w:tcW w:w="2160" w:type="dxa"/>
            <w:vMerge w:val="restart"/>
            <w:tcBorders>
              <w:top w:val="nil"/>
              <w:left w:val="nil"/>
              <w:bottom w:val="nil"/>
              <w:right w:val="nil"/>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готових текстильних виробів, крім одягу</w:t>
            </w:r>
          </w:p>
        </w:tc>
        <w:tc>
          <w:tcPr>
            <w:tcW w:w="1990" w:type="dxa"/>
            <w:tcBorders>
              <w:top w:val="nil"/>
              <w:left w:val="nil"/>
              <w:bottom w:val="nil"/>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13.92</w:t>
            </w:r>
          </w:p>
        </w:tc>
      </w:tr>
    </w:tbl>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12</w:t>
      </w:r>
    </w:p>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14000, Чернігівська обл., м.Чернiгiв, вул. Княжа, буд. 25, (0462) 77-41-21</w:t>
      </w:r>
    </w:p>
    <w:p w:rsidR="00351860" w:rsidRDefault="00351860">
      <w:pPr>
        <w:widowControl w:val="0"/>
        <w:autoSpaceDE w:val="0"/>
        <w:autoSpaceDN w:val="0"/>
        <w:adjustRightInd w:val="0"/>
        <w:spacing w:after="0" w:line="240" w:lineRule="auto"/>
        <w:rPr>
          <w:rFonts w:ascii="Times New Roman CYR" w:hAnsi="Times New Roman CYR" w:cs="Times New Roman CYR"/>
          <w:sz w:val="24"/>
          <w:szCs w:val="24"/>
        </w:rPr>
      </w:pPr>
    </w:p>
    <w:p w:rsidR="00351860" w:rsidRDefault="009F05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351860">
        <w:trPr>
          <w:gridBefore w:val="3"/>
          <w:wBefore w:w="7500" w:type="dxa"/>
          <w:trHeight w:val="280"/>
        </w:trPr>
        <w:tc>
          <w:tcPr>
            <w:tcW w:w="1500" w:type="dxa"/>
            <w:gridSpan w:val="2"/>
            <w:tcBorders>
              <w:top w:val="nil"/>
              <w:left w:val="nil"/>
              <w:bottom w:val="nil"/>
              <w:right w:val="single" w:sz="6" w:space="0" w:color="auto"/>
            </w:tcBorders>
            <w:vAlign w:val="center"/>
          </w:tcPr>
          <w:p w:rsidR="00351860" w:rsidRDefault="009F055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351860">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51860">
        <w:trPr>
          <w:trHeight w:val="200"/>
        </w:trPr>
        <w:tc>
          <w:tcPr>
            <w:tcW w:w="5850" w:type="dxa"/>
            <w:tcBorders>
              <w:top w:val="single" w:sz="6" w:space="0" w:color="auto"/>
              <w:bottom w:val="single" w:sz="6" w:space="0" w:color="auto"/>
              <w:right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51860" w:rsidRDefault="00351860">
            <w:pPr>
              <w:widowControl w:val="0"/>
              <w:autoSpaceDE w:val="0"/>
              <w:autoSpaceDN w:val="0"/>
              <w:adjustRightInd w:val="0"/>
              <w:spacing w:after="0" w:line="240" w:lineRule="auto"/>
              <w:rPr>
                <w:rFonts w:ascii="Times New Roman CYR" w:hAnsi="Times New Roman CYR" w:cs="Times New Roman CYR"/>
              </w:rPr>
            </w:pP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69,3</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69,3</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264,7</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951</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976,9</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(686,3)</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(752,2)</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653,3</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426,9</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406,1</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923,5</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1342</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1257,5</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1636</w:t>
            </w:r>
          </w:p>
        </w:tc>
      </w:tr>
    </w:tbl>
    <w:p w:rsidR="00351860" w:rsidRDefault="0035186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351860">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51860">
        <w:trPr>
          <w:trHeight w:val="200"/>
        </w:trPr>
        <w:tc>
          <w:tcPr>
            <w:tcW w:w="5850" w:type="dxa"/>
            <w:tcBorders>
              <w:top w:val="single" w:sz="6" w:space="0" w:color="auto"/>
              <w:bottom w:val="single" w:sz="6" w:space="0" w:color="auto"/>
              <w:right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trPr>
          <w:trHeight w:val="205"/>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214,2</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214,2</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-146,5</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800,8</w:t>
            </w:r>
          </w:p>
        </w:tc>
      </w:tr>
      <w:tr w:rsidR="00351860">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1040,4</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351860" w:rsidRDefault="00351860">
            <w:pPr>
              <w:widowControl w:val="0"/>
              <w:autoSpaceDE w:val="0"/>
              <w:autoSpaceDN w:val="0"/>
              <w:adjustRightInd w:val="0"/>
              <w:spacing w:after="0" w:line="240" w:lineRule="auto"/>
              <w:jc w:val="center"/>
              <w:rPr>
                <w:rFonts w:ascii="Times New Roman CYR" w:hAnsi="Times New Roman CYR" w:cs="Times New Roman CYR"/>
              </w:rPr>
            </w:pP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106,4</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1110,8</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437,6</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1164,4</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595,6</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1257,5</w:t>
            </w:r>
          </w:p>
        </w:tc>
        <w:tc>
          <w:tcPr>
            <w:tcW w:w="1645"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1636</w:t>
            </w:r>
          </w:p>
        </w:tc>
      </w:tr>
    </w:tbl>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Нацiонального положення (стандарту) бухгалтерського облiку 25 "Спрощена фiнансова звiтнiсть".</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Первiсна вартiсть основних засобiв на 31.12.2023 - 976,9 тис. грн., знос -752,2 тис.грн., залишкова вартiсть 224,7 тис. грн. Первiсна вартiсть основних засобiв на 31.12.2022 - 951 тис. грн., знос - 686,3 тис.грн., залишкова вартiсть 264,7 тис. грн. </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rsidR="00351860" w:rsidRDefault="00351860">
      <w:pPr>
        <w:widowControl w:val="0"/>
        <w:autoSpaceDE w:val="0"/>
        <w:autoSpaceDN w:val="0"/>
        <w:adjustRightInd w:val="0"/>
        <w:spacing w:after="0" w:line="240" w:lineRule="auto"/>
        <w:rPr>
          <w:rFonts w:ascii="Times New Roman CYR" w:hAnsi="Times New Roman CYR" w:cs="Times New Roman CYR"/>
        </w:rPr>
      </w:pPr>
    </w:p>
    <w:p w:rsidR="00351860" w:rsidRDefault="00351860">
      <w:pPr>
        <w:widowControl w:val="0"/>
        <w:autoSpaceDE w:val="0"/>
        <w:autoSpaceDN w:val="0"/>
        <w:adjustRightInd w:val="0"/>
        <w:spacing w:after="0" w:line="240" w:lineRule="auto"/>
        <w:rPr>
          <w:rFonts w:ascii="Times New Roman CYR" w:hAnsi="Times New Roman CYR" w:cs="Times New Roman CYR"/>
        </w:rPr>
        <w:sectPr w:rsidR="00351860">
          <w:pgSz w:w="12240" w:h="15840"/>
          <w:pgMar w:top="570" w:right="720" w:bottom="570" w:left="720" w:header="708" w:footer="708" w:gutter="0"/>
          <w:cols w:space="720"/>
          <w:noEndnote/>
        </w:sectPr>
      </w:pPr>
    </w:p>
    <w:p w:rsidR="00351860" w:rsidRDefault="009F05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351860">
        <w:trPr>
          <w:gridBefore w:val="3"/>
          <w:wBefore w:w="7500" w:type="dxa"/>
          <w:trHeight w:val="280"/>
        </w:trPr>
        <w:tc>
          <w:tcPr>
            <w:tcW w:w="1500" w:type="dxa"/>
            <w:gridSpan w:val="2"/>
            <w:tcBorders>
              <w:top w:val="nil"/>
              <w:left w:val="nil"/>
              <w:bottom w:val="nil"/>
              <w:right w:val="single" w:sz="6" w:space="0" w:color="auto"/>
            </w:tcBorders>
            <w:vAlign w:val="center"/>
          </w:tcPr>
          <w:p w:rsidR="00351860" w:rsidRDefault="009F055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351860">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351860">
        <w:trPr>
          <w:trHeight w:val="200"/>
        </w:trPr>
        <w:tc>
          <w:tcPr>
            <w:tcW w:w="5850" w:type="dxa"/>
            <w:tcBorders>
              <w:top w:val="single" w:sz="6" w:space="0" w:color="auto"/>
              <w:bottom w:val="single" w:sz="6" w:space="0" w:color="auto"/>
              <w:right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1751,4</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3707,5</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1754,3</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(2530,2)</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(1345,6)</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(230,1)</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(2760,3)</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(1530,6)</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947,2</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223,7</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51860">
        <w:trPr>
          <w:trHeight w:val="200"/>
        </w:trPr>
        <w:tc>
          <w:tcPr>
            <w:tcW w:w="5850" w:type="dxa"/>
            <w:tcBorders>
              <w:top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947,2</w:t>
            </w:r>
          </w:p>
        </w:tc>
        <w:tc>
          <w:tcPr>
            <w:tcW w:w="1645" w:type="dxa"/>
            <w:gridSpan w:val="2"/>
            <w:tcBorders>
              <w:top w:val="single" w:sz="6" w:space="0" w:color="auto"/>
              <w:left w:val="single" w:sz="6" w:space="0" w:color="auto"/>
              <w:bottom w:val="single" w:sz="6" w:space="0" w:color="auto"/>
            </w:tcBorders>
            <w:vAlign w:val="center"/>
          </w:tcPr>
          <w:p w:rsidR="00351860" w:rsidRDefault="009F05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223,7</w:t>
            </w:r>
          </w:p>
        </w:tc>
      </w:tr>
    </w:tbl>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2023 рiк Товариством визначалися в облiку в цiлому iз дотриманням вимог НП(С)БО №15 № &lt;Дохiд&gt;.</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&lt;Витрати&gt;.</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2023 рiк Товариством отримано прибуток 947,2 тис.грн.</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351860" w:rsidRDefault="009F05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Вальков С.Я.</w:t>
      </w:r>
    </w:p>
    <w:p w:rsidR="00351860" w:rsidRDefault="00351860">
      <w:pPr>
        <w:widowControl w:val="0"/>
        <w:autoSpaceDE w:val="0"/>
        <w:autoSpaceDN w:val="0"/>
        <w:adjustRightInd w:val="0"/>
        <w:spacing w:after="0" w:line="240" w:lineRule="auto"/>
        <w:jc w:val="both"/>
        <w:rPr>
          <w:rFonts w:ascii="Times New Roman CYR" w:hAnsi="Times New Roman CYR" w:cs="Times New Roman CYR"/>
        </w:rPr>
      </w:pPr>
    </w:p>
    <w:p w:rsidR="009F0553" w:rsidRDefault="009F0553" w:rsidP="008F15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Iльїна Л.М.</w:t>
      </w:r>
    </w:p>
    <w:sectPr w:rsidR="009F0553" w:rsidSect="00351860">
      <w:pgSz w:w="12240" w:h="15840"/>
      <w:pgMar w:top="570" w:right="720" w:bottom="570" w:left="720"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49" w:rsidRDefault="00C25149" w:rsidP="006076FE">
      <w:pPr>
        <w:spacing w:after="0" w:line="240" w:lineRule="auto"/>
      </w:pPr>
      <w:r>
        <w:separator/>
      </w:r>
    </w:p>
  </w:endnote>
  <w:endnote w:type="continuationSeparator" w:id="0">
    <w:p w:rsidR="00C25149" w:rsidRDefault="00C25149" w:rsidP="00607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6019"/>
      <w:docPartObj>
        <w:docPartGallery w:val="Page Numbers (Bottom of Page)"/>
        <w:docPartUnique/>
      </w:docPartObj>
    </w:sdtPr>
    <w:sdtContent>
      <w:p w:rsidR="006076FE" w:rsidRDefault="00A03107">
        <w:pPr>
          <w:pStyle w:val="a5"/>
          <w:jc w:val="right"/>
        </w:pPr>
        <w:fldSimple w:instr=" PAGE   \* MERGEFORMAT ">
          <w:r w:rsidR="00D67F90">
            <w:rPr>
              <w:noProof/>
            </w:rPr>
            <w:t>8</w:t>
          </w:r>
        </w:fldSimple>
      </w:p>
    </w:sdtContent>
  </w:sdt>
  <w:p w:rsidR="006076FE" w:rsidRDefault="006076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49" w:rsidRDefault="00C25149" w:rsidP="006076FE">
      <w:pPr>
        <w:spacing w:after="0" w:line="240" w:lineRule="auto"/>
      </w:pPr>
      <w:r>
        <w:separator/>
      </w:r>
    </w:p>
  </w:footnote>
  <w:footnote w:type="continuationSeparator" w:id="0">
    <w:p w:rsidR="00C25149" w:rsidRDefault="00C25149" w:rsidP="006076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hideSpellingError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E4D"/>
    <w:rsid w:val="000759FF"/>
    <w:rsid w:val="00082747"/>
    <w:rsid w:val="003311CE"/>
    <w:rsid w:val="00351860"/>
    <w:rsid w:val="005C1E4D"/>
    <w:rsid w:val="006076FE"/>
    <w:rsid w:val="008B55FA"/>
    <w:rsid w:val="008D1AF0"/>
    <w:rsid w:val="008F15BD"/>
    <w:rsid w:val="009F0553"/>
    <w:rsid w:val="00A03107"/>
    <w:rsid w:val="00C25149"/>
    <w:rsid w:val="00D67F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60"/>
  </w:style>
  <w:style w:type="paragraph" w:styleId="1">
    <w:name w:val="heading 1"/>
    <w:basedOn w:val="a"/>
    <w:next w:val="a"/>
    <w:link w:val="10"/>
    <w:uiPriority w:val="9"/>
    <w:qFormat/>
    <w:rsid w:val="00607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76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076FE"/>
  </w:style>
  <w:style w:type="paragraph" w:styleId="a5">
    <w:name w:val="footer"/>
    <w:basedOn w:val="a"/>
    <w:link w:val="a6"/>
    <w:uiPriority w:val="99"/>
    <w:unhideWhenUsed/>
    <w:rsid w:val="006076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76FE"/>
  </w:style>
  <w:style w:type="character" w:customStyle="1" w:styleId="10">
    <w:name w:val="Заголовок 1 Знак"/>
    <w:basedOn w:val="a0"/>
    <w:link w:val="1"/>
    <w:uiPriority w:val="9"/>
    <w:rsid w:val="006076FE"/>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0759FF"/>
    <w:pPr>
      <w:outlineLvl w:val="9"/>
    </w:pPr>
    <w:rPr>
      <w:lang w:val="ru-RU" w:eastAsia="en-US"/>
    </w:rPr>
  </w:style>
  <w:style w:type="paragraph" w:styleId="11">
    <w:name w:val="toc 1"/>
    <w:basedOn w:val="a"/>
    <w:next w:val="a"/>
    <w:autoRedefine/>
    <w:uiPriority w:val="39"/>
    <w:unhideWhenUsed/>
    <w:rsid w:val="000759FF"/>
    <w:pPr>
      <w:spacing w:after="100"/>
    </w:pPr>
  </w:style>
  <w:style w:type="character" w:styleId="a8">
    <w:name w:val="Hyperlink"/>
    <w:basedOn w:val="a0"/>
    <w:uiPriority w:val="99"/>
    <w:unhideWhenUsed/>
    <w:rsid w:val="000759FF"/>
    <w:rPr>
      <w:color w:val="0000FF" w:themeColor="hyperlink"/>
      <w:u w:val="single"/>
    </w:rPr>
  </w:style>
  <w:style w:type="paragraph" w:styleId="a9">
    <w:name w:val="Balloon Text"/>
    <w:basedOn w:val="a"/>
    <w:link w:val="aa"/>
    <w:uiPriority w:val="99"/>
    <w:semiHidden/>
    <w:unhideWhenUsed/>
    <w:rsid w:val="000759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5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3AFAB-019C-439B-A809-3BAD32EE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50</Pages>
  <Words>79535</Words>
  <Characters>45336</Characters>
  <Application>Microsoft Office Word</Application>
  <DocSecurity>0</DocSecurity>
  <Lines>377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2024-12-15T21:08:00Z</dcterms:created>
  <dcterms:modified xsi:type="dcterms:W3CDTF">2024-12-19T21:20:00Z</dcterms:modified>
</cp:coreProperties>
</file>